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C507F" w14:textId="5C109899" w:rsidR="00FC230A" w:rsidRDefault="00FC230A" w:rsidP="00FC230A">
      <w:pPr>
        <w:pStyle w:val="BodyText"/>
        <w:spacing w:after="0"/>
        <w:jc w:val="center"/>
        <w:rPr>
          <w:b/>
          <w:sz w:val="20"/>
        </w:rPr>
      </w:pPr>
      <w:r w:rsidRPr="00933FD1">
        <w:rPr>
          <w:b/>
          <w:sz w:val="20"/>
        </w:rPr>
        <w:t xml:space="preserve">NEURALA </w:t>
      </w:r>
      <w:r w:rsidR="003D3BF8">
        <w:rPr>
          <w:b/>
          <w:sz w:val="20"/>
        </w:rPr>
        <w:t>VIA</w:t>
      </w:r>
    </w:p>
    <w:p w14:paraId="66D8FC50" w14:textId="77777777" w:rsidR="00FC230A" w:rsidRDefault="00FC230A" w:rsidP="00FC230A">
      <w:pPr>
        <w:pStyle w:val="BodyText"/>
        <w:spacing w:after="0"/>
        <w:jc w:val="center"/>
        <w:rPr>
          <w:b/>
          <w:sz w:val="20"/>
        </w:rPr>
      </w:pPr>
      <w:r w:rsidRPr="00933FD1">
        <w:rPr>
          <w:b/>
          <w:sz w:val="20"/>
        </w:rPr>
        <w:t>ORDER FORM</w:t>
      </w:r>
    </w:p>
    <w:p w14:paraId="2D5483A6" w14:textId="77777777" w:rsidR="00FC230A" w:rsidRDefault="00FC230A" w:rsidP="00DE133E">
      <w:pPr>
        <w:pStyle w:val="CommentText"/>
      </w:pPr>
    </w:p>
    <w:p w14:paraId="1E4B3114" w14:textId="39A2DA12" w:rsidR="00FC230A" w:rsidRPr="00C90222" w:rsidRDefault="00FC230A" w:rsidP="006E5B3C">
      <w:pPr>
        <w:jc w:val="both"/>
        <w:rPr>
          <w:sz w:val="18"/>
          <w:szCs w:val="18"/>
        </w:rPr>
      </w:pPr>
      <w:r w:rsidRPr="00C90222">
        <w:rPr>
          <w:sz w:val="18"/>
          <w:szCs w:val="18"/>
        </w:rPr>
        <w:t>This Neurala</w:t>
      </w:r>
      <w:r w:rsidR="003D3BF8">
        <w:rPr>
          <w:sz w:val="18"/>
          <w:szCs w:val="18"/>
        </w:rPr>
        <w:t xml:space="preserve"> VIA</w:t>
      </w:r>
      <w:r w:rsidRPr="00C90222">
        <w:rPr>
          <w:sz w:val="18"/>
          <w:szCs w:val="18"/>
        </w:rPr>
        <w:t xml:space="preserve"> Order Form (“</w:t>
      </w:r>
      <w:r w:rsidRPr="00C90222">
        <w:rPr>
          <w:b/>
          <w:sz w:val="18"/>
          <w:szCs w:val="18"/>
        </w:rPr>
        <w:t>Order Form</w:t>
      </w:r>
      <w:r w:rsidRPr="00C90222">
        <w:rPr>
          <w:sz w:val="18"/>
          <w:szCs w:val="18"/>
        </w:rPr>
        <w:t xml:space="preserve">”) is by and between </w:t>
      </w:r>
      <w:r w:rsidR="003D3BF8" w:rsidRPr="003D3BF8">
        <w:rPr>
          <w:bCs/>
          <w:sz w:val="18"/>
          <w:szCs w:val="18"/>
          <w:highlight w:val="yellow"/>
        </w:rPr>
        <w:t>[INSERT PARTNER COMPANY LEGAL ENTITY AND ADDRESS]</w:t>
      </w:r>
      <w:r w:rsidRPr="00C90222">
        <w:rPr>
          <w:bCs/>
          <w:sz w:val="18"/>
          <w:szCs w:val="18"/>
        </w:rPr>
        <w:t xml:space="preserve">, </w:t>
      </w:r>
      <w:r w:rsidRPr="00C90222">
        <w:rPr>
          <w:sz w:val="18"/>
          <w:szCs w:val="18"/>
          <w:lang w:val="en-GB"/>
        </w:rPr>
        <w:t>(“</w:t>
      </w:r>
      <w:r w:rsidR="003D3BF8">
        <w:rPr>
          <w:b/>
          <w:sz w:val="18"/>
          <w:szCs w:val="18"/>
          <w:lang w:val="en-GB"/>
        </w:rPr>
        <w:t>Licensor</w:t>
      </w:r>
      <w:r w:rsidR="00322905">
        <w:rPr>
          <w:sz w:val="18"/>
          <w:szCs w:val="18"/>
          <w:lang w:val="en-GB"/>
        </w:rPr>
        <w:t>”</w:t>
      </w:r>
      <w:r w:rsidRPr="00C90222">
        <w:rPr>
          <w:sz w:val="18"/>
          <w:szCs w:val="18"/>
          <w:lang w:val="en-GB"/>
        </w:rPr>
        <w:t xml:space="preserve">) and the entity listed as </w:t>
      </w:r>
      <w:r w:rsidRPr="00C90222">
        <w:rPr>
          <w:sz w:val="18"/>
          <w:szCs w:val="18"/>
        </w:rPr>
        <w:t>Customer</w:t>
      </w:r>
      <w:r w:rsidRPr="00C90222">
        <w:rPr>
          <w:sz w:val="18"/>
          <w:szCs w:val="18"/>
          <w:lang w:val="en-GB"/>
        </w:rPr>
        <w:t xml:space="preserve"> below (“</w:t>
      </w:r>
      <w:r w:rsidRPr="00C90222">
        <w:rPr>
          <w:b/>
          <w:sz w:val="18"/>
          <w:szCs w:val="18"/>
          <w:lang w:val="en-GB"/>
        </w:rPr>
        <w:t>Customer</w:t>
      </w:r>
      <w:r w:rsidR="00322905">
        <w:rPr>
          <w:sz w:val="18"/>
          <w:szCs w:val="18"/>
          <w:lang w:val="en-GB"/>
        </w:rPr>
        <w:t>”</w:t>
      </w:r>
      <w:r w:rsidRPr="00C90222">
        <w:rPr>
          <w:sz w:val="18"/>
          <w:szCs w:val="18"/>
          <w:lang w:val="en-GB"/>
        </w:rPr>
        <w:t xml:space="preserve">). </w:t>
      </w:r>
      <w:r w:rsidRPr="00C90222">
        <w:rPr>
          <w:sz w:val="18"/>
          <w:szCs w:val="18"/>
        </w:rPr>
        <w:t xml:space="preserve">This Order Form </w:t>
      </w:r>
      <w:r w:rsidRPr="00C90222">
        <w:rPr>
          <w:sz w:val="18"/>
          <w:szCs w:val="18"/>
          <w:lang w:val="en-GB"/>
        </w:rPr>
        <w:t xml:space="preserve">is entered into pursuant to </w:t>
      </w:r>
      <w:r w:rsidRPr="003D3BF8">
        <w:rPr>
          <w:sz w:val="18"/>
          <w:szCs w:val="18"/>
          <w:lang w:val="en-GB"/>
        </w:rPr>
        <w:t xml:space="preserve">and will be governed by </w:t>
      </w:r>
      <w:r w:rsidR="00D53AF1" w:rsidRPr="003D3BF8">
        <w:rPr>
          <w:sz w:val="18"/>
          <w:szCs w:val="18"/>
          <w:lang w:val="en-GB"/>
        </w:rPr>
        <w:t>Neurala</w:t>
      </w:r>
      <w:r w:rsidR="008E334C">
        <w:rPr>
          <w:sz w:val="18"/>
          <w:szCs w:val="18"/>
          <w:lang w:val="en-GB"/>
        </w:rPr>
        <w:t xml:space="preserve"> VIA</w:t>
      </w:r>
      <w:r w:rsidR="00D53AF1" w:rsidRPr="003D3BF8">
        <w:rPr>
          <w:sz w:val="18"/>
          <w:szCs w:val="18"/>
          <w:lang w:val="en-GB"/>
        </w:rPr>
        <w:t xml:space="preserve"> </w:t>
      </w:r>
      <w:r w:rsidRPr="003D3BF8">
        <w:rPr>
          <w:sz w:val="18"/>
          <w:szCs w:val="18"/>
          <w:lang w:val="en-GB"/>
        </w:rPr>
        <w:t>Terms and Conditions attached hereto and incorporated herein by reference (the “</w:t>
      </w:r>
      <w:r w:rsidRPr="003D3BF8">
        <w:rPr>
          <w:b/>
          <w:sz w:val="18"/>
          <w:szCs w:val="18"/>
          <w:lang w:val="en-GB"/>
        </w:rPr>
        <w:t>Terms</w:t>
      </w:r>
      <w:r w:rsidR="00D53AF1" w:rsidRPr="003D3BF8">
        <w:rPr>
          <w:sz w:val="18"/>
          <w:szCs w:val="18"/>
          <w:lang w:val="en-GB"/>
        </w:rPr>
        <w:t>” and, together with any and all</w:t>
      </w:r>
      <w:r w:rsidRPr="003D3BF8">
        <w:rPr>
          <w:sz w:val="18"/>
          <w:szCs w:val="18"/>
          <w:lang w:val="en-GB"/>
        </w:rPr>
        <w:t xml:space="preserve"> Order Form</w:t>
      </w:r>
      <w:r w:rsidR="00D53AF1" w:rsidRPr="003D3BF8">
        <w:rPr>
          <w:sz w:val="18"/>
          <w:szCs w:val="18"/>
          <w:lang w:val="en-GB"/>
        </w:rPr>
        <w:t>s</w:t>
      </w:r>
      <w:r w:rsidRPr="003D3BF8">
        <w:rPr>
          <w:sz w:val="18"/>
          <w:szCs w:val="18"/>
          <w:lang w:val="en-GB"/>
        </w:rPr>
        <w:t>, the “</w:t>
      </w:r>
      <w:r w:rsidRPr="003D3BF8">
        <w:rPr>
          <w:b/>
          <w:sz w:val="18"/>
          <w:szCs w:val="18"/>
          <w:lang w:val="en-GB"/>
        </w:rPr>
        <w:t>Agreement</w:t>
      </w:r>
      <w:r w:rsidRPr="003D3BF8">
        <w:rPr>
          <w:sz w:val="18"/>
          <w:szCs w:val="18"/>
          <w:lang w:val="en-GB"/>
        </w:rPr>
        <w:t>”).  All</w:t>
      </w:r>
      <w:r w:rsidRPr="00C90222">
        <w:rPr>
          <w:sz w:val="18"/>
          <w:szCs w:val="18"/>
          <w:lang w:val="en-GB"/>
        </w:rPr>
        <w:t xml:space="preserve"> capitalized terms not defined in this Order Form have the meaning given to them in the Terms. In the event of any conflict between this Order Form and the Terms, the terms set forth in this Order Form will prevail, but solely with respect to this Order Form.</w:t>
      </w:r>
      <w:r w:rsidRPr="00C90222">
        <w:rPr>
          <w:sz w:val="18"/>
          <w:szCs w:val="18"/>
        </w:rPr>
        <w:t xml:space="preserve"> </w:t>
      </w:r>
      <w:r w:rsidR="003D3BF8">
        <w:rPr>
          <w:sz w:val="18"/>
          <w:szCs w:val="18"/>
        </w:rPr>
        <w:t>Licensor</w:t>
      </w:r>
      <w:r w:rsidRPr="00C90222">
        <w:rPr>
          <w:sz w:val="18"/>
          <w:szCs w:val="18"/>
        </w:rPr>
        <w:t xml:space="preserve"> does not agree to any other terms, including any terms on Customer’s purchase order</w:t>
      </w:r>
      <w:r w:rsidR="00D53AF1">
        <w:rPr>
          <w:sz w:val="18"/>
          <w:szCs w:val="18"/>
        </w:rPr>
        <w:t xml:space="preserve"> or delivery acknowledgments</w:t>
      </w:r>
      <w:r w:rsidRPr="00C90222">
        <w:rPr>
          <w:sz w:val="18"/>
          <w:szCs w:val="18"/>
        </w:rPr>
        <w:t>.</w:t>
      </w:r>
      <w:r w:rsidR="004A26AF">
        <w:rPr>
          <w:sz w:val="18"/>
          <w:szCs w:val="18"/>
        </w:rPr>
        <w:t xml:space="preserve">  The defined terms that are specific to each licensing model are set forth in this Order Form</w:t>
      </w:r>
      <w:r w:rsidR="00EB4FFB">
        <w:rPr>
          <w:sz w:val="18"/>
          <w:szCs w:val="18"/>
        </w:rPr>
        <w:t xml:space="preserve"> below</w:t>
      </w:r>
      <w:r w:rsidR="004A26AF">
        <w:rPr>
          <w:sz w:val="18"/>
          <w:szCs w:val="18"/>
        </w:rPr>
        <w:t>.</w:t>
      </w:r>
    </w:p>
    <w:p w14:paraId="45A68177" w14:textId="77777777" w:rsidR="00FC230A" w:rsidRPr="0095109A" w:rsidRDefault="00FC230A" w:rsidP="00FC230A">
      <w:pPr>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47"/>
        <w:gridCol w:w="2969"/>
        <w:gridCol w:w="694"/>
        <w:gridCol w:w="2183"/>
        <w:gridCol w:w="1937"/>
      </w:tblGrid>
      <w:tr w:rsidR="00FC230A" w:rsidRPr="0095109A" w14:paraId="5EF3A28A" w14:textId="77777777" w:rsidTr="003F702E">
        <w:trPr>
          <w:trHeight w:val="720"/>
        </w:trPr>
        <w:tc>
          <w:tcPr>
            <w:tcW w:w="5000" w:type="pct"/>
            <w:gridSpan w:val="5"/>
            <w:tcBorders>
              <w:top w:val="single" w:sz="12" w:space="0" w:color="auto"/>
              <w:left w:val="single" w:sz="12" w:space="0" w:color="000000"/>
              <w:bottom w:val="single" w:sz="4" w:space="0" w:color="auto"/>
              <w:right w:val="single" w:sz="12" w:space="0" w:color="auto"/>
            </w:tcBorders>
            <w:shd w:val="clear" w:color="auto" w:fill="D9D9D9"/>
            <w:vAlign w:val="center"/>
          </w:tcPr>
          <w:p w14:paraId="1FC18AB9" w14:textId="10EC3B82" w:rsidR="00FC230A" w:rsidRPr="0095109A" w:rsidRDefault="005E6111" w:rsidP="000A209A">
            <w:pPr>
              <w:rPr>
                <w:sz w:val="20"/>
              </w:rPr>
            </w:pPr>
            <w:r>
              <w:rPr>
                <w:b/>
                <w:bCs/>
                <w:sz w:val="20"/>
              </w:rPr>
              <w:t>Customer Name:</w:t>
            </w:r>
            <w:r w:rsidR="003D3BF8">
              <w:rPr>
                <w:b/>
                <w:bCs/>
                <w:sz w:val="20"/>
              </w:rPr>
              <w:t xml:space="preserve"> </w:t>
            </w:r>
            <w:r w:rsidR="003D3BF8" w:rsidRPr="003D3BF8">
              <w:rPr>
                <w:b/>
                <w:bCs/>
                <w:sz w:val="20"/>
                <w:highlight w:val="yellow"/>
              </w:rPr>
              <w:t>[INSERT CUSTOMER LEGAL ENTITY NAME]</w:t>
            </w:r>
          </w:p>
        </w:tc>
      </w:tr>
      <w:tr w:rsidR="00FC230A" w:rsidRPr="0095109A" w14:paraId="30A3C2C1" w14:textId="77777777" w:rsidTr="004A26AF">
        <w:trPr>
          <w:trHeight w:val="720"/>
        </w:trPr>
        <w:tc>
          <w:tcPr>
            <w:tcW w:w="2420" w:type="pct"/>
            <w:gridSpan w:val="2"/>
            <w:tcBorders>
              <w:top w:val="single" w:sz="4" w:space="0" w:color="auto"/>
              <w:left w:val="single" w:sz="12" w:space="0" w:color="000000"/>
              <w:bottom w:val="single" w:sz="4" w:space="0" w:color="auto"/>
            </w:tcBorders>
            <w:shd w:val="clear" w:color="auto" w:fill="D9D9D9"/>
            <w:vAlign w:val="center"/>
          </w:tcPr>
          <w:p w14:paraId="43AF5EFA" w14:textId="14987125" w:rsidR="00FC230A" w:rsidRPr="0095109A" w:rsidRDefault="000D7B9F" w:rsidP="000A209A">
            <w:pPr>
              <w:rPr>
                <w:b/>
                <w:bCs/>
                <w:sz w:val="20"/>
              </w:rPr>
            </w:pPr>
            <w:r>
              <w:rPr>
                <w:b/>
                <w:bCs/>
                <w:sz w:val="20"/>
              </w:rPr>
              <w:t xml:space="preserve">Order Form </w:t>
            </w:r>
            <w:r w:rsidR="00FC230A">
              <w:rPr>
                <w:b/>
                <w:bCs/>
                <w:sz w:val="20"/>
              </w:rPr>
              <w:t xml:space="preserve">Effective Date: </w:t>
            </w:r>
            <w:r w:rsidR="003D3BF8" w:rsidRPr="003D3BF8">
              <w:rPr>
                <w:b/>
                <w:bCs/>
                <w:sz w:val="20"/>
                <w:highlight w:val="yellow"/>
              </w:rPr>
              <w:t>[DATE]</w:t>
            </w:r>
          </w:p>
        </w:tc>
        <w:tc>
          <w:tcPr>
            <w:tcW w:w="2580" w:type="pct"/>
            <w:gridSpan w:val="3"/>
            <w:tcBorders>
              <w:top w:val="single" w:sz="4" w:space="0" w:color="auto"/>
              <w:bottom w:val="single" w:sz="4" w:space="0" w:color="000000"/>
              <w:right w:val="single" w:sz="12" w:space="0" w:color="000000"/>
            </w:tcBorders>
            <w:shd w:val="clear" w:color="auto" w:fill="D9D9D9"/>
            <w:vAlign w:val="center"/>
          </w:tcPr>
          <w:p w14:paraId="39DB644D" w14:textId="4994D4CD" w:rsidR="00FC230A" w:rsidRPr="003D3BF8" w:rsidRDefault="00863C9F" w:rsidP="000A209A">
            <w:pPr>
              <w:rPr>
                <w:b/>
                <w:bCs/>
                <w:sz w:val="20"/>
              </w:rPr>
            </w:pPr>
            <w:r w:rsidRPr="003D3BF8">
              <w:rPr>
                <w:b/>
                <w:bCs/>
                <w:sz w:val="20"/>
              </w:rPr>
              <w:t xml:space="preserve">Initial </w:t>
            </w:r>
            <w:r w:rsidR="00FC230A" w:rsidRPr="003D3BF8">
              <w:rPr>
                <w:b/>
                <w:bCs/>
                <w:sz w:val="20"/>
              </w:rPr>
              <w:t xml:space="preserve">Order Form </w:t>
            </w:r>
            <w:r w:rsidR="005E6111" w:rsidRPr="003D3BF8">
              <w:rPr>
                <w:b/>
                <w:bCs/>
                <w:sz w:val="20"/>
              </w:rPr>
              <w:t>Term:</w:t>
            </w:r>
            <w:r w:rsidR="00FE5ED2" w:rsidRPr="003D3BF8">
              <w:rPr>
                <w:b/>
                <w:bCs/>
                <w:sz w:val="20"/>
              </w:rPr>
              <w:t xml:space="preserve"> </w:t>
            </w:r>
            <w:r w:rsidR="003D3BF8" w:rsidRPr="003D3BF8">
              <w:rPr>
                <w:sz w:val="20"/>
              </w:rPr>
              <w:t>One</w:t>
            </w:r>
            <w:r w:rsidR="004C72CA" w:rsidRPr="003D3BF8">
              <w:rPr>
                <w:sz w:val="20"/>
              </w:rPr>
              <w:t xml:space="preserve"> y</w:t>
            </w:r>
            <w:r w:rsidR="00FE5ED2" w:rsidRPr="003D3BF8">
              <w:rPr>
                <w:sz w:val="20"/>
              </w:rPr>
              <w:t xml:space="preserve">ear from the </w:t>
            </w:r>
            <w:r w:rsidR="004C72CA" w:rsidRPr="003D3BF8">
              <w:rPr>
                <w:sz w:val="20"/>
              </w:rPr>
              <w:t xml:space="preserve">Order Form </w:t>
            </w:r>
            <w:r w:rsidR="00FE5ED2" w:rsidRPr="003D3BF8">
              <w:rPr>
                <w:sz w:val="20"/>
              </w:rPr>
              <w:t>Effective Date.  The Order Form will automatically renew for</w:t>
            </w:r>
            <w:r w:rsidR="00FE5ED2" w:rsidRPr="003D3BF8">
              <w:rPr>
                <w:b/>
                <w:bCs/>
                <w:sz w:val="20"/>
              </w:rPr>
              <w:t xml:space="preserve"> </w:t>
            </w:r>
            <w:r w:rsidR="00FE5ED2" w:rsidRPr="003D3BF8">
              <w:rPr>
                <w:sz w:val="20"/>
              </w:rPr>
              <w:t xml:space="preserve">additional periods of </w:t>
            </w:r>
            <w:r w:rsidR="003D3BF8" w:rsidRPr="003D3BF8">
              <w:rPr>
                <w:sz w:val="20"/>
              </w:rPr>
              <w:t>One</w:t>
            </w:r>
            <w:r w:rsidR="00FE5ED2" w:rsidRPr="003D3BF8">
              <w:rPr>
                <w:sz w:val="20"/>
              </w:rPr>
              <w:t xml:space="preserve"> year</w:t>
            </w:r>
            <w:r w:rsidR="000D7B9F" w:rsidRPr="003D3BF8">
              <w:rPr>
                <w:sz w:val="20"/>
              </w:rPr>
              <w:t xml:space="preserve"> (each a “</w:t>
            </w:r>
            <w:r w:rsidR="000D7B9F" w:rsidRPr="003D3BF8">
              <w:rPr>
                <w:b/>
                <w:sz w:val="20"/>
              </w:rPr>
              <w:t>Renewal Term</w:t>
            </w:r>
            <w:r w:rsidR="000D7B9F" w:rsidRPr="003D3BF8">
              <w:rPr>
                <w:sz w:val="20"/>
              </w:rPr>
              <w:t>”)</w:t>
            </w:r>
            <w:r w:rsidR="00FE5ED2" w:rsidRPr="003D3BF8">
              <w:rPr>
                <w:sz w:val="20"/>
              </w:rPr>
              <w:t xml:space="preserve"> unless terminated as provided in the Terms.</w:t>
            </w:r>
          </w:p>
        </w:tc>
      </w:tr>
      <w:tr w:rsidR="00FE5ED2" w:rsidRPr="0095109A" w14:paraId="2D680E95" w14:textId="77777777" w:rsidTr="007712B5">
        <w:trPr>
          <w:trHeight w:val="20"/>
        </w:trPr>
        <w:tc>
          <w:tcPr>
            <w:tcW w:w="829" w:type="pct"/>
            <w:tcBorders>
              <w:left w:val="single" w:sz="12" w:space="0" w:color="auto"/>
              <w:bottom w:val="single" w:sz="4" w:space="0" w:color="auto"/>
              <w:right w:val="single" w:sz="4" w:space="0" w:color="auto"/>
            </w:tcBorders>
            <w:shd w:val="clear" w:color="auto" w:fill="E0E0E0"/>
          </w:tcPr>
          <w:p w14:paraId="1573255B" w14:textId="77777777" w:rsidR="00AB4AA6" w:rsidRPr="0095109A" w:rsidRDefault="00AB4AA6" w:rsidP="00A36947">
            <w:pPr>
              <w:jc w:val="center"/>
              <w:rPr>
                <w:b/>
                <w:bCs/>
                <w:sz w:val="20"/>
              </w:rPr>
            </w:pPr>
          </w:p>
          <w:p w14:paraId="7D6CD338" w14:textId="29BF4B60" w:rsidR="00AB4AA6" w:rsidRPr="0095109A" w:rsidRDefault="00AB4AA6" w:rsidP="00A36947">
            <w:pPr>
              <w:jc w:val="center"/>
              <w:rPr>
                <w:b/>
                <w:bCs/>
                <w:sz w:val="20"/>
              </w:rPr>
            </w:pPr>
            <w:r>
              <w:rPr>
                <w:b/>
                <w:bCs/>
                <w:sz w:val="20"/>
              </w:rPr>
              <w:t xml:space="preserve">Product </w:t>
            </w:r>
            <w:r w:rsidR="003D3BF8">
              <w:rPr>
                <w:b/>
                <w:bCs/>
                <w:sz w:val="20"/>
              </w:rPr>
              <w:t>(If Checked)</w:t>
            </w:r>
          </w:p>
        </w:tc>
        <w:tc>
          <w:tcPr>
            <w:tcW w:w="1963" w:type="pct"/>
            <w:gridSpan w:val="2"/>
            <w:tcBorders>
              <w:left w:val="single" w:sz="4" w:space="0" w:color="auto"/>
              <w:bottom w:val="single" w:sz="4" w:space="0" w:color="auto"/>
              <w:right w:val="single" w:sz="4" w:space="0" w:color="auto"/>
            </w:tcBorders>
            <w:shd w:val="clear" w:color="auto" w:fill="E0E0E0"/>
          </w:tcPr>
          <w:p w14:paraId="52F01044" w14:textId="77777777" w:rsidR="00AB4AA6" w:rsidRPr="0095109A" w:rsidRDefault="00AB4AA6" w:rsidP="00A36947">
            <w:pPr>
              <w:jc w:val="center"/>
              <w:rPr>
                <w:b/>
                <w:bCs/>
                <w:sz w:val="20"/>
              </w:rPr>
            </w:pPr>
          </w:p>
          <w:p w14:paraId="5EACE388" w14:textId="77777777" w:rsidR="00AB4AA6" w:rsidRDefault="00AB4AA6" w:rsidP="00A36947">
            <w:pPr>
              <w:jc w:val="center"/>
              <w:rPr>
                <w:b/>
                <w:bCs/>
                <w:sz w:val="20"/>
              </w:rPr>
            </w:pPr>
            <w:r>
              <w:rPr>
                <w:b/>
                <w:bCs/>
                <w:sz w:val="20"/>
              </w:rPr>
              <w:t>Licensing Model and Restrictions</w:t>
            </w:r>
          </w:p>
          <w:p w14:paraId="29A1C8A7" w14:textId="77777777" w:rsidR="00AB4AA6" w:rsidRPr="0095109A" w:rsidRDefault="00AB4AA6" w:rsidP="00A36947">
            <w:pPr>
              <w:jc w:val="center"/>
              <w:rPr>
                <w:b/>
                <w:bCs/>
                <w:sz w:val="20"/>
              </w:rPr>
            </w:pPr>
            <w:r>
              <w:rPr>
                <w:b/>
                <w:bCs/>
                <w:sz w:val="20"/>
              </w:rPr>
              <w:t xml:space="preserve"> </w:t>
            </w:r>
          </w:p>
        </w:tc>
        <w:tc>
          <w:tcPr>
            <w:tcW w:w="1170" w:type="pct"/>
            <w:tcBorders>
              <w:left w:val="single" w:sz="4" w:space="0" w:color="auto"/>
              <w:bottom w:val="single" w:sz="4" w:space="0" w:color="auto"/>
              <w:right w:val="single" w:sz="4" w:space="0" w:color="auto"/>
            </w:tcBorders>
            <w:shd w:val="clear" w:color="auto" w:fill="E0E0E0"/>
          </w:tcPr>
          <w:p w14:paraId="3E9B65E4" w14:textId="77777777" w:rsidR="00AB4AA6" w:rsidRDefault="00AB4AA6" w:rsidP="007712B5">
            <w:pPr>
              <w:spacing w:line="276" w:lineRule="auto"/>
              <w:rPr>
                <w:b/>
                <w:bCs/>
                <w:sz w:val="20"/>
              </w:rPr>
            </w:pPr>
          </w:p>
          <w:p w14:paraId="6AA0B0A5" w14:textId="6E342DD7" w:rsidR="00AB4AA6" w:rsidRDefault="00D53AF1" w:rsidP="007712B5">
            <w:pPr>
              <w:spacing w:line="276" w:lineRule="auto"/>
              <w:jc w:val="center"/>
              <w:rPr>
                <w:b/>
                <w:bCs/>
                <w:sz w:val="20"/>
              </w:rPr>
            </w:pPr>
            <w:r>
              <w:rPr>
                <w:b/>
                <w:bCs/>
                <w:sz w:val="20"/>
              </w:rPr>
              <w:t>License Term</w:t>
            </w:r>
            <w:r w:rsidR="00CA2A33">
              <w:rPr>
                <w:b/>
                <w:bCs/>
                <w:sz w:val="20"/>
              </w:rPr>
              <w:t xml:space="preserve"> (If Checked)</w:t>
            </w:r>
          </w:p>
          <w:p w14:paraId="31A59B75" w14:textId="77777777" w:rsidR="00AB4AA6" w:rsidRPr="0095109A" w:rsidRDefault="00AB4AA6" w:rsidP="007712B5">
            <w:pPr>
              <w:jc w:val="center"/>
              <w:rPr>
                <w:b/>
                <w:bCs/>
                <w:sz w:val="20"/>
              </w:rPr>
            </w:pPr>
          </w:p>
        </w:tc>
        <w:tc>
          <w:tcPr>
            <w:tcW w:w="1038" w:type="pct"/>
            <w:tcBorders>
              <w:left w:val="single" w:sz="4" w:space="0" w:color="auto"/>
              <w:bottom w:val="single" w:sz="4" w:space="0" w:color="auto"/>
              <w:right w:val="single" w:sz="12" w:space="0" w:color="auto"/>
            </w:tcBorders>
            <w:shd w:val="clear" w:color="auto" w:fill="E0E0E0"/>
          </w:tcPr>
          <w:p w14:paraId="3949B876" w14:textId="77777777" w:rsidR="00AB4AA6" w:rsidRDefault="00AB4AA6" w:rsidP="007712B5">
            <w:pPr>
              <w:spacing w:line="276" w:lineRule="auto"/>
              <w:jc w:val="center"/>
              <w:rPr>
                <w:b/>
                <w:bCs/>
                <w:sz w:val="20"/>
              </w:rPr>
            </w:pPr>
          </w:p>
          <w:p w14:paraId="5C36625A" w14:textId="77777777" w:rsidR="00AB4AA6" w:rsidRPr="0095109A" w:rsidRDefault="00AB4AA6" w:rsidP="007712B5">
            <w:pPr>
              <w:jc w:val="center"/>
              <w:rPr>
                <w:b/>
                <w:bCs/>
                <w:sz w:val="20"/>
              </w:rPr>
            </w:pPr>
            <w:r>
              <w:rPr>
                <w:b/>
                <w:bCs/>
                <w:sz w:val="20"/>
              </w:rPr>
              <w:t>Fee</w:t>
            </w:r>
          </w:p>
        </w:tc>
      </w:tr>
      <w:tr w:rsidR="00FE5ED2" w:rsidRPr="0095109A" w14:paraId="3BA6B341" w14:textId="77777777" w:rsidTr="007712B5">
        <w:trPr>
          <w:trHeight w:val="222"/>
        </w:trPr>
        <w:tc>
          <w:tcPr>
            <w:tcW w:w="829" w:type="pct"/>
            <w:vMerge w:val="restart"/>
            <w:tcBorders>
              <w:top w:val="single" w:sz="4" w:space="0" w:color="auto"/>
              <w:left w:val="single" w:sz="12" w:space="0" w:color="auto"/>
              <w:right w:val="single" w:sz="4" w:space="0" w:color="auto"/>
            </w:tcBorders>
            <w:shd w:val="clear" w:color="auto" w:fill="auto"/>
          </w:tcPr>
          <w:p w14:paraId="0C043596" w14:textId="77777777" w:rsidR="00AB4AA6" w:rsidRPr="0095109A" w:rsidRDefault="00AB4AA6" w:rsidP="003D3BF8">
            <w:pPr>
              <w:rPr>
                <w:bCs/>
                <w:sz w:val="20"/>
              </w:rPr>
            </w:pPr>
          </w:p>
          <w:p w14:paraId="3071EAEC" w14:textId="7F29C6D2" w:rsidR="00CA2A33" w:rsidRDefault="00CA2A33" w:rsidP="003D3BF8">
            <w:pPr>
              <w:rPr>
                <w:bCs/>
                <w:sz w:val="20"/>
              </w:rPr>
            </w:pPr>
            <w:sdt>
              <w:sdtPr>
                <w:rPr>
                  <w:bCs/>
                  <w:sz w:val="20"/>
                </w:rPr>
                <w:id w:val="1006477906"/>
                <w14:checkbox>
                  <w14:checked w14:val="0"/>
                  <w14:checkedState w14:val="2612" w14:font="MS Gothic"/>
                  <w14:uncheckedState w14:val="2610" w14:font="MS Gothic"/>
                </w14:checkbox>
              </w:sdtPr>
              <w:sdtContent>
                <w:r>
                  <w:rPr>
                    <w:rFonts w:ascii="MS Gothic" w:eastAsia="MS Gothic" w:hAnsi="MS Gothic" w:hint="eastAsia"/>
                    <w:bCs/>
                    <w:sz w:val="20"/>
                  </w:rPr>
                  <w:t>☐</w:t>
                </w:r>
              </w:sdtContent>
            </w:sdt>
          </w:p>
          <w:p w14:paraId="18886B99" w14:textId="18DB4EFC" w:rsidR="00AB4AA6" w:rsidRPr="0095109A" w:rsidRDefault="00AB4AA6" w:rsidP="003D3BF8">
            <w:pPr>
              <w:rPr>
                <w:bCs/>
                <w:sz w:val="20"/>
              </w:rPr>
            </w:pPr>
            <w:r w:rsidRPr="00CA2A33">
              <w:rPr>
                <w:bCs/>
                <w:sz w:val="20"/>
              </w:rPr>
              <w:t>Brain</w:t>
            </w:r>
            <w:r>
              <w:rPr>
                <w:bCs/>
                <w:sz w:val="20"/>
              </w:rPr>
              <w:t xml:space="preserve"> Builder Cloud</w:t>
            </w:r>
          </w:p>
          <w:p w14:paraId="44949796" w14:textId="77777777" w:rsidR="00AB4AA6" w:rsidRPr="0095109A" w:rsidRDefault="00AB4AA6" w:rsidP="003D3BF8">
            <w:pPr>
              <w:rPr>
                <w:b/>
                <w:bCs/>
                <w:sz w:val="20"/>
              </w:rPr>
            </w:pPr>
          </w:p>
        </w:tc>
        <w:tc>
          <w:tcPr>
            <w:tcW w:w="1963" w:type="pct"/>
            <w:gridSpan w:val="2"/>
            <w:tcBorders>
              <w:top w:val="single" w:sz="4" w:space="0" w:color="auto"/>
              <w:left w:val="single" w:sz="4" w:space="0" w:color="auto"/>
              <w:bottom w:val="single" w:sz="4" w:space="0" w:color="auto"/>
              <w:right w:val="single" w:sz="4" w:space="0" w:color="auto"/>
            </w:tcBorders>
            <w:shd w:val="clear" w:color="auto" w:fill="auto"/>
          </w:tcPr>
          <w:p w14:paraId="13882884" w14:textId="588C25F1" w:rsidR="00AB4AA6" w:rsidRPr="00AB0565" w:rsidRDefault="00AB4AA6" w:rsidP="00807F78">
            <w:pPr>
              <w:rPr>
                <w:sz w:val="20"/>
              </w:rPr>
            </w:pPr>
            <w:r w:rsidRPr="00AB0565">
              <w:rPr>
                <w:sz w:val="20"/>
              </w:rPr>
              <w:t>Permitted Storage:</w:t>
            </w:r>
            <w:r w:rsidR="00AB0565" w:rsidRPr="00AB0565">
              <w:rPr>
                <w:sz w:val="20"/>
              </w:rPr>
              <w:t xml:space="preserve"> </w:t>
            </w:r>
            <w:r w:rsidR="00AB0565" w:rsidRPr="004C72CA">
              <w:rPr>
                <w:sz w:val="20"/>
                <w:highlight w:val="yellow"/>
              </w:rPr>
              <w:t>[100 GB</w:t>
            </w:r>
            <w:r w:rsidR="00AB0565" w:rsidRPr="00AB0565">
              <w:rPr>
                <w:sz w:val="20"/>
                <w:highlight w:val="yellow"/>
              </w:rPr>
              <w:t>]</w:t>
            </w:r>
          </w:p>
        </w:tc>
        <w:tc>
          <w:tcPr>
            <w:tcW w:w="1170" w:type="pct"/>
            <w:vMerge w:val="restart"/>
            <w:tcBorders>
              <w:top w:val="single" w:sz="4" w:space="0" w:color="auto"/>
              <w:left w:val="single" w:sz="4" w:space="0" w:color="auto"/>
              <w:right w:val="single" w:sz="4" w:space="0" w:color="auto"/>
            </w:tcBorders>
            <w:shd w:val="clear" w:color="auto" w:fill="auto"/>
          </w:tcPr>
          <w:p w14:paraId="69870D51" w14:textId="77777777" w:rsidR="00AB4AA6" w:rsidRDefault="00AB4AA6" w:rsidP="003D3BF8">
            <w:pPr>
              <w:spacing w:after="200" w:line="276" w:lineRule="auto"/>
              <w:rPr>
                <w:b/>
                <w:bCs/>
                <w:sz w:val="20"/>
              </w:rPr>
            </w:pPr>
          </w:p>
          <w:p w14:paraId="7D16D38F" w14:textId="77777777" w:rsidR="007712B5" w:rsidRPr="007712B5" w:rsidRDefault="007712B5" w:rsidP="003D3BF8">
            <w:pPr>
              <w:spacing w:after="200" w:line="276" w:lineRule="auto"/>
              <w:rPr>
                <w:sz w:val="20"/>
              </w:rPr>
            </w:pPr>
            <w:r w:rsidRPr="007712B5">
              <w:rPr>
                <w:sz w:val="20"/>
              </w:rPr>
              <w:t>Order Form Term</w:t>
            </w:r>
          </w:p>
          <w:p w14:paraId="6FBF0DCE" w14:textId="77777777" w:rsidR="00AB4AA6" w:rsidRPr="0095109A" w:rsidRDefault="00AB4AA6" w:rsidP="003D3BF8">
            <w:pPr>
              <w:rPr>
                <w:b/>
                <w:bCs/>
                <w:sz w:val="20"/>
              </w:rPr>
            </w:pPr>
          </w:p>
        </w:tc>
        <w:tc>
          <w:tcPr>
            <w:tcW w:w="1038" w:type="pct"/>
            <w:vMerge w:val="restart"/>
            <w:tcBorders>
              <w:top w:val="single" w:sz="4" w:space="0" w:color="auto"/>
              <w:left w:val="single" w:sz="4" w:space="0" w:color="auto"/>
              <w:right w:val="single" w:sz="12" w:space="0" w:color="auto"/>
            </w:tcBorders>
            <w:shd w:val="clear" w:color="auto" w:fill="auto"/>
          </w:tcPr>
          <w:p w14:paraId="0F819798" w14:textId="77777777" w:rsidR="00AB4AA6" w:rsidRDefault="00AB4AA6" w:rsidP="00AB4AA6">
            <w:pPr>
              <w:spacing w:after="200" w:line="276" w:lineRule="auto"/>
              <w:jc w:val="center"/>
              <w:rPr>
                <w:b/>
                <w:bCs/>
                <w:sz w:val="20"/>
              </w:rPr>
            </w:pPr>
          </w:p>
          <w:p w14:paraId="79A14A27" w14:textId="526D577E" w:rsidR="00AB4AA6" w:rsidRPr="0095109A" w:rsidRDefault="00CA2A33" w:rsidP="00A36947">
            <w:pPr>
              <w:jc w:val="center"/>
              <w:rPr>
                <w:b/>
                <w:bCs/>
                <w:sz w:val="20"/>
              </w:rPr>
            </w:pPr>
            <w:r w:rsidRPr="00CA2A33">
              <w:rPr>
                <w:b/>
                <w:bCs/>
                <w:sz w:val="20"/>
                <w:highlight w:val="yellow"/>
              </w:rPr>
              <w:t>$</w:t>
            </w:r>
            <w:proofErr w:type="gramStart"/>
            <w:r w:rsidRPr="00CA2A33">
              <w:rPr>
                <w:b/>
                <w:bCs/>
                <w:sz w:val="20"/>
                <w:highlight w:val="yellow"/>
              </w:rPr>
              <w:t>XX,XXX.XX</w:t>
            </w:r>
            <w:proofErr w:type="gramEnd"/>
          </w:p>
        </w:tc>
      </w:tr>
      <w:tr w:rsidR="00FE5ED2" w:rsidRPr="0095109A" w14:paraId="75336ED7" w14:textId="77777777" w:rsidTr="007712B5">
        <w:trPr>
          <w:trHeight w:val="266"/>
        </w:trPr>
        <w:tc>
          <w:tcPr>
            <w:tcW w:w="829" w:type="pct"/>
            <w:vMerge/>
            <w:tcBorders>
              <w:left w:val="single" w:sz="12" w:space="0" w:color="auto"/>
              <w:right w:val="single" w:sz="4" w:space="0" w:color="auto"/>
            </w:tcBorders>
            <w:shd w:val="clear" w:color="auto" w:fill="auto"/>
          </w:tcPr>
          <w:p w14:paraId="05378C79" w14:textId="77777777" w:rsidR="00AB4AA6" w:rsidRPr="0095109A" w:rsidRDefault="00AB4AA6" w:rsidP="003D3BF8">
            <w:pPr>
              <w:rPr>
                <w:bCs/>
                <w:sz w:val="20"/>
              </w:rPr>
            </w:pPr>
          </w:p>
        </w:tc>
        <w:tc>
          <w:tcPr>
            <w:tcW w:w="1963" w:type="pct"/>
            <w:gridSpan w:val="2"/>
            <w:tcBorders>
              <w:top w:val="single" w:sz="4" w:space="0" w:color="auto"/>
              <w:left w:val="single" w:sz="4" w:space="0" w:color="auto"/>
              <w:bottom w:val="single" w:sz="4" w:space="0" w:color="auto"/>
              <w:right w:val="single" w:sz="4" w:space="0" w:color="auto"/>
            </w:tcBorders>
            <w:shd w:val="clear" w:color="auto" w:fill="auto"/>
          </w:tcPr>
          <w:p w14:paraId="3F14B8DA" w14:textId="58EC75DF" w:rsidR="00AB4AA6" w:rsidRPr="00AB0565" w:rsidRDefault="001E2C62" w:rsidP="00807F78">
            <w:pPr>
              <w:rPr>
                <w:sz w:val="20"/>
              </w:rPr>
            </w:pPr>
            <w:r>
              <w:rPr>
                <w:sz w:val="20"/>
              </w:rPr>
              <w:t>V</w:t>
            </w:r>
            <w:r w:rsidR="00AB4AA6" w:rsidRPr="00AB0565">
              <w:rPr>
                <w:sz w:val="20"/>
              </w:rPr>
              <w:t>ideo Annotation Hours:</w:t>
            </w:r>
            <w:r w:rsidR="00AB0565" w:rsidRPr="00AB0565">
              <w:rPr>
                <w:sz w:val="20"/>
              </w:rPr>
              <w:t xml:space="preserve"> </w:t>
            </w:r>
            <w:r w:rsidR="00AB0565" w:rsidRPr="004C72CA">
              <w:rPr>
                <w:sz w:val="20"/>
                <w:highlight w:val="yellow"/>
              </w:rPr>
              <w:t xml:space="preserve">up to </w:t>
            </w:r>
            <w:r w:rsidR="003D3BF8">
              <w:rPr>
                <w:sz w:val="20"/>
                <w:highlight w:val="yellow"/>
              </w:rPr>
              <w:t>1</w:t>
            </w:r>
            <w:r w:rsidR="00AB0565" w:rsidRPr="004C72CA">
              <w:rPr>
                <w:sz w:val="20"/>
                <w:highlight w:val="yellow"/>
              </w:rPr>
              <w:t xml:space="preserve"> hour per month</w:t>
            </w:r>
          </w:p>
        </w:tc>
        <w:tc>
          <w:tcPr>
            <w:tcW w:w="1170" w:type="pct"/>
            <w:vMerge/>
            <w:tcBorders>
              <w:left w:val="single" w:sz="4" w:space="0" w:color="auto"/>
              <w:right w:val="single" w:sz="4" w:space="0" w:color="auto"/>
            </w:tcBorders>
            <w:shd w:val="clear" w:color="auto" w:fill="auto"/>
          </w:tcPr>
          <w:p w14:paraId="19045432" w14:textId="77777777" w:rsidR="00AB4AA6" w:rsidRDefault="00AB4AA6" w:rsidP="003D3BF8">
            <w:pPr>
              <w:spacing w:after="200" w:line="276" w:lineRule="auto"/>
              <w:rPr>
                <w:b/>
                <w:bCs/>
                <w:sz w:val="20"/>
              </w:rPr>
            </w:pPr>
          </w:p>
        </w:tc>
        <w:tc>
          <w:tcPr>
            <w:tcW w:w="1038" w:type="pct"/>
            <w:vMerge/>
            <w:tcBorders>
              <w:left w:val="single" w:sz="4" w:space="0" w:color="auto"/>
              <w:right w:val="single" w:sz="12" w:space="0" w:color="auto"/>
            </w:tcBorders>
            <w:shd w:val="clear" w:color="auto" w:fill="auto"/>
          </w:tcPr>
          <w:p w14:paraId="561EC333" w14:textId="77777777" w:rsidR="00AB4AA6" w:rsidRDefault="00AB4AA6" w:rsidP="00A36947">
            <w:pPr>
              <w:spacing w:after="200" w:line="276" w:lineRule="auto"/>
              <w:jc w:val="center"/>
              <w:rPr>
                <w:b/>
                <w:bCs/>
                <w:sz w:val="20"/>
              </w:rPr>
            </w:pPr>
          </w:p>
        </w:tc>
      </w:tr>
      <w:tr w:rsidR="00FE5ED2" w:rsidRPr="0095109A" w14:paraId="22E081A0" w14:textId="77777777" w:rsidTr="007712B5">
        <w:trPr>
          <w:trHeight w:val="233"/>
        </w:trPr>
        <w:tc>
          <w:tcPr>
            <w:tcW w:w="829" w:type="pct"/>
            <w:vMerge/>
            <w:tcBorders>
              <w:left w:val="single" w:sz="12" w:space="0" w:color="auto"/>
              <w:right w:val="single" w:sz="4" w:space="0" w:color="auto"/>
            </w:tcBorders>
            <w:shd w:val="clear" w:color="auto" w:fill="auto"/>
          </w:tcPr>
          <w:p w14:paraId="51301CD9" w14:textId="77777777" w:rsidR="00AB4AA6" w:rsidRPr="0095109A" w:rsidRDefault="00AB4AA6" w:rsidP="003D3BF8">
            <w:pPr>
              <w:rPr>
                <w:bCs/>
                <w:sz w:val="20"/>
              </w:rPr>
            </w:pPr>
          </w:p>
        </w:tc>
        <w:tc>
          <w:tcPr>
            <w:tcW w:w="1963" w:type="pct"/>
            <w:gridSpan w:val="2"/>
            <w:tcBorders>
              <w:top w:val="single" w:sz="4" w:space="0" w:color="auto"/>
              <w:left w:val="single" w:sz="4" w:space="0" w:color="auto"/>
              <w:bottom w:val="single" w:sz="4" w:space="0" w:color="auto"/>
              <w:right w:val="single" w:sz="4" w:space="0" w:color="auto"/>
            </w:tcBorders>
            <w:shd w:val="clear" w:color="auto" w:fill="auto"/>
          </w:tcPr>
          <w:p w14:paraId="3DCF9CA8" w14:textId="076DB5C3" w:rsidR="00AB4AA6" w:rsidRPr="00AB0565" w:rsidRDefault="00AB4AA6" w:rsidP="00807F78">
            <w:pPr>
              <w:rPr>
                <w:sz w:val="20"/>
              </w:rPr>
            </w:pPr>
            <w:r w:rsidRPr="00AB0565">
              <w:rPr>
                <w:sz w:val="20"/>
              </w:rPr>
              <w:t>Number of Brains</w:t>
            </w:r>
            <w:proofErr w:type="gramStart"/>
            <w:r w:rsidRPr="00AB0565">
              <w:rPr>
                <w:sz w:val="20"/>
              </w:rPr>
              <w:t>:</w:t>
            </w:r>
            <w:r w:rsidR="00AB0565" w:rsidRPr="00AB0565">
              <w:rPr>
                <w:sz w:val="20"/>
              </w:rPr>
              <w:t xml:space="preserve">  </w:t>
            </w:r>
            <w:r w:rsidR="00AB0565" w:rsidRPr="00AB0565">
              <w:rPr>
                <w:sz w:val="20"/>
                <w:highlight w:val="yellow"/>
              </w:rPr>
              <w:t>[</w:t>
            </w:r>
            <w:proofErr w:type="gramEnd"/>
            <w:r w:rsidR="003D3BF8">
              <w:rPr>
                <w:sz w:val="20"/>
                <w:highlight w:val="yellow"/>
              </w:rPr>
              <w:t>2</w:t>
            </w:r>
            <w:r w:rsidR="00AB0565" w:rsidRPr="00AB0565">
              <w:rPr>
                <w:sz w:val="20"/>
                <w:highlight w:val="yellow"/>
              </w:rPr>
              <w:t>]</w:t>
            </w:r>
          </w:p>
        </w:tc>
        <w:tc>
          <w:tcPr>
            <w:tcW w:w="1170" w:type="pct"/>
            <w:vMerge/>
            <w:tcBorders>
              <w:left w:val="single" w:sz="4" w:space="0" w:color="auto"/>
              <w:right w:val="single" w:sz="4" w:space="0" w:color="auto"/>
            </w:tcBorders>
            <w:shd w:val="clear" w:color="auto" w:fill="auto"/>
          </w:tcPr>
          <w:p w14:paraId="60B99B1E" w14:textId="77777777" w:rsidR="00AB4AA6" w:rsidRDefault="00AB4AA6" w:rsidP="003D3BF8">
            <w:pPr>
              <w:spacing w:after="200" w:line="276" w:lineRule="auto"/>
              <w:rPr>
                <w:b/>
                <w:bCs/>
                <w:sz w:val="20"/>
              </w:rPr>
            </w:pPr>
          </w:p>
        </w:tc>
        <w:tc>
          <w:tcPr>
            <w:tcW w:w="1038" w:type="pct"/>
            <w:vMerge/>
            <w:tcBorders>
              <w:left w:val="single" w:sz="4" w:space="0" w:color="auto"/>
              <w:right w:val="single" w:sz="12" w:space="0" w:color="auto"/>
            </w:tcBorders>
            <w:shd w:val="clear" w:color="auto" w:fill="auto"/>
          </w:tcPr>
          <w:p w14:paraId="4B80AFAE" w14:textId="77777777" w:rsidR="00AB4AA6" w:rsidRDefault="00AB4AA6" w:rsidP="00A36947">
            <w:pPr>
              <w:spacing w:after="200" w:line="276" w:lineRule="auto"/>
              <w:jc w:val="center"/>
              <w:rPr>
                <w:b/>
                <w:bCs/>
                <w:sz w:val="20"/>
              </w:rPr>
            </w:pPr>
          </w:p>
        </w:tc>
      </w:tr>
      <w:tr w:rsidR="00FE5ED2" w:rsidRPr="0095109A" w14:paraId="4B758A13" w14:textId="77777777" w:rsidTr="007712B5">
        <w:trPr>
          <w:trHeight w:val="242"/>
        </w:trPr>
        <w:tc>
          <w:tcPr>
            <w:tcW w:w="829" w:type="pct"/>
            <w:vMerge/>
            <w:tcBorders>
              <w:left w:val="single" w:sz="12" w:space="0" w:color="auto"/>
              <w:right w:val="single" w:sz="4" w:space="0" w:color="auto"/>
            </w:tcBorders>
            <w:shd w:val="clear" w:color="auto" w:fill="auto"/>
          </w:tcPr>
          <w:p w14:paraId="19D9A1AE" w14:textId="77777777" w:rsidR="00AB4AA6" w:rsidRPr="0095109A" w:rsidRDefault="00AB4AA6" w:rsidP="003D3BF8">
            <w:pPr>
              <w:rPr>
                <w:bCs/>
                <w:sz w:val="20"/>
              </w:rPr>
            </w:pPr>
          </w:p>
        </w:tc>
        <w:tc>
          <w:tcPr>
            <w:tcW w:w="1963" w:type="pct"/>
            <w:gridSpan w:val="2"/>
            <w:tcBorders>
              <w:top w:val="single" w:sz="4" w:space="0" w:color="auto"/>
              <w:left w:val="single" w:sz="4" w:space="0" w:color="auto"/>
              <w:bottom w:val="single" w:sz="4" w:space="0" w:color="auto"/>
              <w:right w:val="single" w:sz="4" w:space="0" w:color="auto"/>
            </w:tcBorders>
            <w:shd w:val="clear" w:color="auto" w:fill="auto"/>
          </w:tcPr>
          <w:p w14:paraId="4D1C5FC9" w14:textId="0E7C637C" w:rsidR="00AB4AA6" w:rsidRPr="00AB0565" w:rsidRDefault="008C5948" w:rsidP="00AB4AA6">
            <w:pPr>
              <w:rPr>
                <w:sz w:val="20"/>
              </w:rPr>
            </w:pPr>
            <w:r>
              <w:rPr>
                <w:sz w:val="20"/>
              </w:rPr>
              <w:t xml:space="preserve">Maximum Number </w:t>
            </w:r>
            <w:r w:rsidR="00326CFF">
              <w:rPr>
                <w:sz w:val="20"/>
              </w:rPr>
              <w:t xml:space="preserve">of </w:t>
            </w:r>
            <w:r>
              <w:rPr>
                <w:sz w:val="20"/>
              </w:rPr>
              <w:t>Monthly</w:t>
            </w:r>
            <w:r w:rsidR="0046467A">
              <w:rPr>
                <w:sz w:val="20"/>
              </w:rPr>
              <w:t xml:space="preserve"> </w:t>
            </w:r>
            <w:r w:rsidR="00AB4AA6" w:rsidRPr="00AB0565">
              <w:rPr>
                <w:sz w:val="20"/>
              </w:rPr>
              <w:t>API Calls</w:t>
            </w:r>
            <w:proofErr w:type="gramStart"/>
            <w:r w:rsidR="00AB4AA6" w:rsidRPr="00AB0565">
              <w:rPr>
                <w:sz w:val="20"/>
              </w:rPr>
              <w:t>:</w:t>
            </w:r>
            <w:r w:rsidR="00AB0565" w:rsidRPr="00AB0565">
              <w:rPr>
                <w:sz w:val="20"/>
              </w:rPr>
              <w:t xml:space="preserve">  </w:t>
            </w:r>
            <w:r w:rsidR="00326CFF">
              <w:rPr>
                <w:sz w:val="20"/>
                <w:highlight w:val="yellow"/>
              </w:rPr>
              <w:t>[</w:t>
            </w:r>
            <w:proofErr w:type="gramEnd"/>
            <w:r w:rsidR="003D3BF8">
              <w:rPr>
                <w:sz w:val="20"/>
                <w:highlight w:val="yellow"/>
              </w:rPr>
              <w:t>250,000</w:t>
            </w:r>
            <w:r w:rsidR="00326CFF">
              <w:rPr>
                <w:sz w:val="20"/>
                <w:highlight w:val="yellow"/>
              </w:rPr>
              <w:t xml:space="preserve"> per month</w:t>
            </w:r>
            <w:r w:rsidR="00AB0565" w:rsidRPr="00AB0565">
              <w:rPr>
                <w:sz w:val="20"/>
                <w:highlight w:val="yellow"/>
              </w:rPr>
              <w:t>]</w:t>
            </w:r>
          </w:p>
        </w:tc>
        <w:tc>
          <w:tcPr>
            <w:tcW w:w="1170" w:type="pct"/>
            <w:vMerge/>
            <w:tcBorders>
              <w:left w:val="single" w:sz="4" w:space="0" w:color="auto"/>
              <w:right w:val="single" w:sz="4" w:space="0" w:color="auto"/>
            </w:tcBorders>
            <w:shd w:val="clear" w:color="auto" w:fill="auto"/>
          </w:tcPr>
          <w:p w14:paraId="5493781C" w14:textId="77777777" w:rsidR="00AB4AA6" w:rsidRDefault="00AB4AA6" w:rsidP="003D3BF8">
            <w:pPr>
              <w:spacing w:after="200" w:line="276" w:lineRule="auto"/>
              <w:rPr>
                <w:b/>
                <w:bCs/>
                <w:sz w:val="20"/>
              </w:rPr>
            </w:pPr>
          </w:p>
        </w:tc>
        <w:tc>
          <w:tcPr>
            <w:tcW w:w="1038" w:type="pct"/>
            <w:vMerge/>
            <w:tcBorders>
              <w:left w:val="single" w:sz="4" w:space="0" w:color="auto"/>
              <w:right w:val="single" w:sz="12" w:space="0" w:color="auto"/>
            </w:tcBorders>
            <w:shd w:val="clear" w:color="auto" w:fill="auto"/>
          </w:tcPr>
          <w:p w14:paraId="3873BF10" w14:textId="77777777" w:rsidR="00AB4AA6" w:rsidRDefault="00AB4AA6" w:rsidP="00A36947">
            <w:pPr>
              <w:spacing w:after="200" w:line="276" w:lineRule="auto"/>
              <w:jc w:val="center"/>
              <w:rPr>
                <w:b/>
                <w:bCs/>
                <w:sz w:val="20"/>
              </w:rPr>
            </w:pPr>
          </w:p>
        </w:tc>
      </w:tr>
      <w:tr w:rsidR="00FE5ED2" w:rsidRPr="0095109A" w14:paraId="3C78DE30" w14:textId="77777777" w:rsidTr="007712B5">
        <w:trPr>
          <w:trHeight w:val="251"/>
        </w:trPr>
        <w:tc>
          <w:tcPr>
            <w:tcW w:w="829" w:type="pct"/>
            <w:vMerge/>
            <w:tcBorders>
              <w:left w:val="single" w:sz="12" w:space="0" w:color="auto"/>
              <w:bottom w:val="single" w:sz="4" w:space="0" w:color="auto"/>
              <w:right w:val="single" w:sz="4" w:space="0" w:color="auto"/>
            </w:tcBorders>
            <w:shd w:val="clear" w:color="auto" w:fill="auto"/>
          </w:tcPr>
          <w:p w14:paraId="773EDCC1" w14:textId="77777777" w:rsidR="00AB4AA6" w:rsidRPr="0095109A" w:rsidRDefault="00AB4AA6" w:rsidP="003D3BF8">
            <w:pPr>
              <w:rPr>
                <w:bCs/>
                <w:sz w:val="20"/>
              </w:rPr>
            </w:pPr>
          </w:p>
        </w:tc>
        <w:tc>
          <w:tcPr>
            <w:tcW w:w="1963" w:type="pct"/>
            <w:gridSpan w:val="2"/>
            <w:tcBorders>
              <w:top w:val="single" w:sz="4" w:space="0" w:color="auto"/>
              <w:left w:val="single" w:sz="4" w:space="0" w:color="auto"/>
              <w:bottom w:val="single" w:sz="4" w:space="0" w:color="auto"/>
              <w:right w:val="single" w:sz="4" w:space="0" w:color="auto"/>
            </w:tcBorders>
            <w:shd w:val="clear" w:color="auto" w:fill="auto"/>
          </w:tcPr>
          <w:p w14:paraId="41A7E0DC" w14:textId="2F5FD1B7" w:rsidR="00AB4AA6" w:rsidRPr="00AB0565" w:rsidRDefault="00AB4AA6" w:rsidP="00AB4AA6">
            <w:pPr>
              <w:rPr>
                <w:sz w:val="20"/>
              </w:rPr>
            </w:pPr>
            <w:r w:rsidRPr="00AB0565">
              <w:rPr>
                <w:sz w:val="20"/>
              </w:rPr>
              <w:t xml:space="preserve">Maximum Number of Authorized Users: </w:t>
            </w:r>
            <w:r w:rsidR="00AB0565" w:rsidRPr="003D3BF8">
              <w:rPr>
                <w:sz w:val="20"/>
                <w:highlight w:val="yellow"/>
              </w:rPr>
              <w:t>[</w:t>
            </w:r>
            <w:r w:rsidR="003D3BF8">
              <w:rPr>
                <w:sz w:val="20"/>
                <w:highlight w:val="yellow"/>
              </w:rPr>
              <w:t>3</w:t>
            </w:r>
            <w:r w:rsidR="009D37EA" w:rsidRPr="003D3BF8">
              <w:rPr>
                <w:sz w:val="20"/>
                <w:highlight w:val="yellow"/>
              </w:rPr>
              <w:t>]</w:t>
            </w:r>
          </w:p>
        </w:tc>
        <w:tc>
          <w:tcPr>
            <w:tcW w:w="1170" w:type="pct"/>
            <w:vMerge/>
            <w:tcBorders>
              <w:left w:val="single" w:sz="4" w:space="0" w:color="auto"/>
              <w:bottom w:val="single" w:sz="4" w:space="0" w:color="auto"/>
              <w:right w:val="single" w:sz="4" w:space="0" w:color="auto"/>
            </w:tcBorders>
            <w:shd w:val="clear" w:color="auto" w:fill="auto"/>
          </w:tcPr>
          <w:p w14:paraId="606A1E6E" w14:textId="77777777" w:rsidR="00AB4AA6" w:rsidRDefault="00AB4AA6" w:rsidP="003D3BF8">
            <w:pPr>
              <w:spacing w:after="200" w:line="276" w:lineRule="auto"/>
              <w:rPr>
                <w:b/>
                <w:bCs/>
                <w:sz w:val="20"/>
              </w:rPr>
            </w:pPr>
          </w:p>
        </w:tc>
        <w:tc>
          <w:tcPr>
            <w:tcW w:w="1038" w:type="pct"/>
            <w:vMerge/>
            <w:tcBorders>
              <w:left w:val="single" w:sz="4" w:space="0" w:color="auto"/>
              <w:bottom w:val="single" w:sz="4" w:space="0" w:color="auto"/>
              <w:right w:val="single" w:sz="12" w:space="0" w:color="auto"/>
            </w:tcBorders>
            <w:shd w:val="clear" w:color="auto" w:fill="auto"/>
          </w:tcPr>
          <w:p w14:paraId="621E38E0" w14:textId="77777777" w:rsidR="00AB4AA6" w:rsidRDefault="00AB4AA6" w:rsidP="00A36947">
            <w:pPr>
              <w:spacing w:after="200" w:line="276" w:lineRule="auto"/>
              <w:jc w:val="center"/>
              <w:rPr>
                <w:b/>
                <w:bCs/>
                <w:sz w:val="20"/>
              </w:rPr>
            </w:pPr>
          </w:p>
        </w:tc>
      </w:tr>
      <w:tr w:rsidR="003D3BF8" w:rsidRPr="0095109A" w14:paraId="745A5EA8" w14:textId="77777777" w:rsidTr="00C0120D">
        <w:trPr>
          <w:trHeight w:val="1461"/>
        </w:trPr>
        <w:tc>
          <w:tcPr>
            <w:tcW w:w="829" w:type="pct"/>
            <w:tcBorders>
              <w:top w:val="single" w:sz="4" w:space="0" w:color="auto"/>
              <w:left w:val="single" w:sz="12" w:space="0" w:color="auto"/>
              <w:right w:val="single" w:sz="4" w:space="0" w:color="auto"/>
            </w:tcBorders>
            <w:shd w:val="clear" w:color="auto" w:fill="auto"/>
          </w:tcPr>
          <w:p w14:paraId="03F0B819" w14:textId="77777777" w:rsidR="003D3BF8" w:rsidRDefault="003D3BF8" w:rsidP="003D3BF8">
            <w:pPr>
              <w:rPr>
                <w:sz w:val="20"/>
                <w:highlight w:val="yellow"/>
              </w:rPr>
            </w:pPr>
          </w:p>
          <w:p w14:paraId="7EFA6B88" w14:textId="77777777" w:rsidR="00CA2A33" w:rsidRDefault="00CA2A33" w:rsidP="003D3BF8">
            <w:pPr>
              <w:rPr>
                <w:bCs/>
                <w:sz w:val="20"/>
              </w:rPr>
            </w:pPr>
            <w:sdt>
              <w:sdtPr>
                <w:rPr>
                  <w:bCs/>
                  <w:sz w:val="20"/>
                </w:rPr>
                <w:id w:val="1070463926"/>
                <w14:checkbox>
                  <w14:checked w14:val="0"/>
                  <w14:checkedState w14:val="2612" w14:font="MS Gothic"/>
                  <w14:uncheckedState w14:val="2610" w14:font="MS Gothic"/>
                </w14:checkbox>
              </w:sdtPr>
              <w:sdtContent>
                <w:r>
                  <w:rPr>
                    <w:rFonts w:ascii="MS Gothic" w:eastAsia="MS Gothic" w:hAnsi="MS Gothic" w:hint="eastAsia"/>
                    <w:bCs/>
                    <w:sz w:val="20"/>
                  </w:rPr>
                  <w:t>☐</w:t>
                </w:r>
              </w:sdtContent>
            </w:sdt>
          </w:p>
          <w:p w14:paraId="44D356B2" w14:textId="00BD733C" w:rsidR="003D3BF8" w:rsidRDefault="003D3BF8" w:rsidP="003D3BF8">
            <w:pPr>
              <w:rPr>
                <w:bCs/>
                <w:sz w:val="20"/>
              </w:rPr>
            </w:pPr>
            <w:r>
              <w:rPr>
                <w:bCs/>
                <w:sz w:val="20"/>
              </w:rPr>
              <w:t>Neurala VIA</w:t>
            </w:r>
          </w:p>
          <w:p w14:paraId="7AB1CCAB" w14:textId="77777777" w:rsidR="003D3BF8" w:rsidRDefault="003D3BF8" w:rsidP="003D3BF8">
            <w:pPr>
              <w:rPr>
                <w:bCs/>
                <w:sz w:val="20"/>
              </w:rPr>
            </w:pPr>
            <w:r>
              <w:rPr>
                <w:bCs/>
                <w:sz w:val="20"/>
              </w:rPr>
              <w:t>Brain Builder</w:t>
            </w:r>
          </w:p>
          <w:p w14:paraId="1205AC71" w14:textId="77777777" w:rsidR="003D3BF8" w:rsidRPr="0095109A" w:rsidRDefault="003D3BF8" w:rsidP="003D3BF8">
            <w:pPr>
              <w:rPr>
                <w:bCs/>
                <w:sz w:val="20"/>
              </w:rPr>
            </w:pPr>
          </w:p>
        </w:tc>
        <w:tc>
          <w:tcPr>
            <w:tcW w:w="1963" w:type="pct"/>
            <w:gridSpan w:val="2"/>
            <w:tcBorders>
              <w:top w:val="single" w:sz="4" w:space="0" w:color="auto"/>
              <w:left w:val="single" w:sz="4" w:space="0" w:color="auto"/>
              <w:right w:val="single" w:sz="4" w:space="0" w:color="auto"/>
            </w:tcBorders>
            <w:shd w:val="clear" w:color="auto" w:fill="auto"/>
          </w:tcPr>
          <w:p w14:paraId="06E3055E" w14:textId="77777777" w:rsidR="003D3BF8" w:rsidRDefault="003D3BF8" w:rsidP="00AB4AA6">
            <w:pPr>
              <w:rPr>
                <w:rFonts w:ascii="MS Gothic" w:eastAsia="MS Gothic" w:hAnsi="MS Gothic"/>
                <w:bCs/>
                <w:sz w:val="20"/>
              </w:rPr>
            </w:pPr>
          </w:p>
          <w:p w14:paraId="29473916" w14:textId="77777777" w:rsidR="003D3BF8" w:rsidRDefault="003D3BF8" w:rsidP="00AB4AA6">
            <w:pPr>
              <w:rPr>
                <w:rFonts w:ascii="MS Gothic" w:eastAsia="MS Gothic" w:hAnsi="MS Gothic"/>
                <w:bCs/>
                <w:sz w:val="20"/>
              </w:rPr>
            </w:pPr>
          </w:p>
          <w:p w14:paraId="7EB52950" w14:textId="74C835AF" w:rsidR="003D3BF8" w:rsidRPr="004A26AF" w:rsidRDefault="003D3BF8" w:rsidP="00AB4AA6">
            <w:pPr>
              <w:rPr>
                <w:bCs/>
                <w:sz w:val="20"/>
                <w:highlight w:val="yellow"/>
              </w:rPr>
            </w:pPr>
            <w:r w:rsidRPr="009D37EA">
              <w:rPr>
                <w:bCs/>
                <w:sz w:val="20"/>
              </w:rPr>
              <w:t xml:space="preserve">Maximum Number of </w:t>
            </w:r>
            <w:r>
              <w:rPr>
                <w:bCs/>
                <w:sz w:val="20"/>
              </w:rPr>
              <w:t>Instance</w:t>
            </w:r>
            <w:r w:rsidRPr="009D37EA">
              <w:rPr>
                <w:bCs/>
                <w:sz w:val="20"/>
              </w:rPr>
              <w:t xml:space="preserve">s: </w:t>
            </w:r>
            <w:r>
              <w:rPr>
                <w:bCs/>
                <w:sz w:val="20"/>
                <w:highlight w:val="yellow"/>
              </w:rPr>
              <w:t>[X]</w:t>
            </w:r>
          </w:p>
        </w:tc>
        <w:tc>
          <w:tcPr>
            <w:tcW w:w="1170" w:type="pct"/>
            <w:tcBorders>
              <w:top w:val="single" w:sz="4" w:space="0" w:color="auto"/>
              <w:left w:val="single" w:sz="4" w:space="0" w:color="auto"/>
              <w:right w:val="single" w:sz="4" w:space="0" w:color="auto"/>
            </w:tcBorders>
            <w:shd w:val="clear" w:color="auto" w:fill="auto"/>
          </w:tcPr>
          <w:p w14:paraId="4948F431" w14:textId="77777777" w:rsidR="003D3BF8" w:rsidRPr="00151102" w:rsidRDefault="003D3BF8" w:rsidP="003D3BF8">
            <w:pPr>
              <w:spacing w:after="200" w:line="276" w:lineRule="auto"/>
              <w:rPr>
                <w:sz w:val="20"/>
              </w:rPr>
            </w:pPr>
          </w:p>
          <w:p w14:paraId="06FEE019" w14:textId="7FF5A02A" w:rsidR="003D3BF8" w:rsidRPr="00151102" w:rsidRDefault="00CA2A33" w:rsidP="003D3BF8">
            <w:pPr>
              <w:spacing w:after="200" w:line="276" w:lineRule="auto"/>
              <w:rPr>
                <w:sz w:val="20"/>
              </w:rPr>
            </w:pPr>
            <w:sdt>
              <w:sdtPr>
                <w:rPr>
                  <w:sz w:val="20"/>
                </w:rPr>
                <w:id w:val="-172744476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r w:rsidR="003D3BF8" w:rsidRPr="00151102">
              <w:rPr>
                <w:sz w:val="20"/>
              </w:rPr>
              <w:t>Order Form Term</w:t>
            </w:r>
          </w:p>
          <w:p w14:paraId="7AE7C046" w14:textId="0D0E6F36" w:rsidR="003D3BF8" w:rsidRPr="00151102" w:rsidRDefault="00CA2A33" w:rsidP="003D3BF8">
            <w:pPr>
              <w:spacing w:after="200" w:line="276" w:lineRule="auto"/>
              <w:rPr>
                <w:sz w:val="20"/>
              </w:rPr>
            </w:pPr>
            <w:sdt>
              <w:sdtPr>
                <w:rPr>
                  <w:sz w:val="20"/>
                </w:rPr>
                <w:id w:val="-1151514312"/>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r w:rsidR="003D3BF8" w:rsidRPr="00151102">
              <w:rPr>
                <w:sz w:val="20"/>
              </w:rPr>
              <w:t>Perpetual</w:t>
            </w:r>
          </w:p>
        </w:tc>
        <w:tc>
          <w:tcPr>
            <w:tcW w:w="1038" w:type="pct"/>
            <w:tcBorders>
              <w:top w:val="single" w:sz="4" w:space="0" w:color="auto"/>
              <w:left w:val="single" w:sz="4" w:space="0" w:color="auto"/>
              <w:right w:val="single" w:sz="12" w:space="0" w:color="auto"/>
            </w:tcBorders>
            <w:shd w:val="clear" w:color="auto" w:fill="auto"/>
          </w:tcPr>
          <w:p w14:paraId="27C8292E" w14:textId="77777777" w:rsidR="003D3BF8" w:rsidRDefault="003D3BF8" w:rsidP="00AB4AA6">
            <w:pPr>
              <w:spacing w:after="200" w:line="276" w:lineRule="auto"/>
              <w:jc w:val="center"/>
              <w:rPr>
                <w:bCs/>
                <w:sz w:val="20"/>
              </w:rPr>
            </w:pPr>
          </w:p>
          <w:p w14:paraId="44E084FB" w14:textId="29E27AB7" w:rsidR="003D3BF8" w:rsidRPr="0095109A" w:rsidRDefault="00CA2A33" w:rsidP="00A36947">
            <w:pPr>
              <w:jc w:val="center"/>
              <w:rPr>
                <w:bCs/>
                <w:sz w:val="20"/>
              </w:rPr>
            </w:pPr>
            <w:r w:rsidRPr="00CA2A33">
              <w:rPr>
                <w:b/>
                <w:bCs/>
                <w:sz w:val="20"/>
                <w:highlight w:val="yellow"/>
              </w:rPr>
              <w:t>$</w:t>
            </w:r>
            <w:proofErr w:type="gramStart"/>
            <w:r w:rsidRPr="00CA2A33">
              <w:rPr>
                <w:b/>
                <w:bCs/>
                <w:sz w:val="20"/>
                <w:highlight w:val="yellow"/>
              </w:rPr>
              <w:t>XX,XXX.XX</w:t>
            </w:r>
            <w:proofErr w:type="gramEnd"/>
          </w:p>
        </w:tc>
      </w:tr>
      <w:tr w:rsidR="003D3BF8" w:rsidRPr="0095109A" w14:paraId="4ED0DBA2" w14:textId="77777777" w:rsidTr="00717581">
        <w:trPr>
          <w:trHeight w:val="1222"/>
        </w:trPr>
        <w:tc>
          <w:tcPr>
            <w:tcW w:w="829" w:type="pct"/>
            <w:tcBorders>
              <w:top w:val="single" w:sz="4" w:space="0" w:color="auto"/>
              <w:left w:val="single" w:sz="12" w:space="0" w:color="auto"/>
              <w:right w:val="single" w:sz="4" w:space="0" w:color="auto"/>
            </w:tcBorders>
            <w:shd w:val="clear" w:color="auto" w:fill="auto"/>
          </w:tcPr>
          <w:p w14:paraId="77068057" w14:textId="77777777" w:rsidR="003D3BF8" w:rsidRDefault="003D3BF8" w:rsidP="003D3BF8">
            <w:pPr>
              <w:rPr>
                <w:sz w:val="20"/>
                <w:highlight w:val="yellow"/>
              </w:rPr>
            </w:pPr>
          </w:p>
          <w:p w14:paraId="52C063F6" w14:textId="77777777" w:rsidR="00CA2A33" w:rsidRDefault="00CA2A33" w:rsidP="003D3BF8">
            <w:pPr>
              <w:rPr>
                <w:sz w:val="20"/>
              </w:rPr>
            </w:pPr>
            <w:sdt>
              <w:sdtPr>
                <w:rPr>
                  <w:sz w:val="20"/>
                </w:rPr>
                <w:id w:val="245231656"/>
                <w14:checkbox>
                  <w14:checked w14:val="0"/>
                  <w14:checkedState w14:val="2612" w14:font="MS Gothic"/>
                  <w14:uncheckedState w14:val="2610" w14:font="MS Gothic"/>
                </w14:checkbox>
              </w:sdtPr>
              <w:sdtContent>
                <w:r>
                  <w:rPr>
                    <w:rFonts w:ascii="MS Gothic" w:eastAsia="MS Gothic" w:hAnsi="MS Gothic" w:hint="eastAsia"/>
                    <w:sz w:val="20"/>
                  </w:rPr>
                  <w:t>☐</w:t>
                </w:r>
              </w:sdtContent>
            </w:sdt>
          </w:p>
          <w:p w14:paraId="4F768C34" w14:textId="67FC3D16" w:rsidR="003D3BF8" w:rsidRPr="00A36947" w:rsidRDefault="003D3BF8" w:rsidP="003D3BF8">
            <w:pPr>
              <w:rPr>
                <w:sz w:val="20"/>
              </w:rPr>
            </w:pPr>
            <w:r w:rsidRPr="00A36947">
              <w:rPr>
                <w:sz w:val="20"/>
              </w:rPr>
              <w:t>Ne</w:t>
            </w:r>
            <w:r>
              <w:rPr>
                <w:sz w:val="20"/>
              </w:rPr>
              <w:t>urala VIA Inspector</w:t>
            </w:r>
          </w:p>
          <w:p w14:paraId="11ED97D0" w14:textId="77777777" w:rsidR="003D3BF8" w:rsidRDefault="003D3BF8" w:rsidP="003D3BF8">
            <w:pPr>
              <w:rPr>
                <w:sz w:val="20"/>
                <w:highlight w:val="yellow"/>
              </w:rPr>
            </w:pPr>
          </w:p>
        </w:tc>
        <w:tc>
          <w:tcPr>
            <w:tcW w:w="1963" w:type="pct"/>
            <w:gridSpan w:val="2"/>
            <w:tcBorders>
              <w:top w:val="single" w:sz="4" w:space="0" w:color="auto"/>
              <w:left w:val="single" w:sz="4" w:space="0" w:color="auto"/>
              <w:right w:val="single" w:sz="4" w:space="0" w:color="auto"/>
            </w:tcBorders>
            <w:shd w:val="clear" w:color="auto" w:fill="auto"/>
          </w:tcPr>
          <w:p w14:paraId="49ECF4F5" w14:textId="77777777" w:rsidR="003D3BF8" w:rsidRDefault="003D3BF8" w:rsidP="009D37EA">
            <w:pPr>
              <w:rPr>
                <w:bCs/>
                <w:sz w:val="20"/>
              </w:rPr>
            </w:pPr>
          </w:p>
          <w:p w14:paraId="61D49093" w14:textId="77777777" w:rsidR="003D3BF8" w:rsidRDefault="003D3BF8" w:rsidP="009D37EA">
            <w:pPr>
              <w:rPr>
                <w:bCs/>
                <w:sz w:val="20"/>
              </w:rPr>
            </w:pPr>
          </w:p>
          <w:p w14:paraId="62E5AFC5" w14:textId="227E4973" w:rsidR="003D3BF8" w:rsidRPr="004A26AF" w:rsidRDefault="003D3BF8" w:rsidP="009D37EA">
            <w:pPr>
              <w:rPr>
                <w:bCs/>
                <w:sz w:val="20"/>
                <w:highlight w:val="yellow"/>
              </w:rPr>
            </w:pPr>
            <w:r w:rsidRPr="009D37EA">
              <w:rPr>
                <w:bCs/>
                <w:sz w:val="20"/>
              </w:rPr>
              <w:t xml:space="preserve">Maximum Number of </w:t>
            </w:r>
            <w:r>
              <w:rPr>
                <w:bCs/>
                <w:sz w:val="20"/>
              </w:rPr>
              <w:t>Instance</w:t>
            </w:r>
            <w:r w:rsidRPr="009D37EA">
              <w:rPr>
                <w:bCs/>
                <w:sz w:val="20"/>
              </w:rPr>
              <w:t xml:space="preserve">s: </w:t>
            </w:r>
            <w:r>
              <w:rPr>
                <w:bCs/>
                <w:sz w:val="20"/>
                <w:highlight w:val="yellow"/>
              </w:rPr>
              <w:t>[X]</w:t>
            </w:r>
          </w:p>
        </w:tc>
        <w:tc>
          <w:tcPr>
            <w:tcW w:w="1170" w:type="pct"/>
            <w:tcBorders>
              <w:top w:val="single" w:sz="4" w:space="0" w:color="auto"/>
              <w:left w:val="single" w:sz="4" w:space="0" w:color="auto"/>
              <w:right w:val="single" w:sz="4" w:space="0" w:color="auto"/>
            </w:tcBorders>
            <w:shd w:val="clear" w:color="auto" w:fill="auto"/>
          </w:tcPr>
          <w:p w14:paraId="305ECA9B" w14:textId="77777777" w:rsidR="00CA2A33" w:rsidRDefault="00CA2A33" w:rsidP="003D3BF8">
            <w:pPr>
              <w:spacing w:after="200" w:line="276" w:lineRule="auto"/>
              <w:rPr>
                <w:sz w:val="20"/>
              </w:rPr>
            </w:pPr>
          </w:p>
          <w:p w14:paraId="1EAE4CB7" w14:textId="7DCD1925" w:rsidR="003D3BF8" w:rsidRPr="00151102" w:rsidRDefault="00CA2A33" w:rsidP="003D3BF8">
            <w:pPr>
              <w:spacing w:after="200" w:line="276" w:lineRule="auto"/>
              <w:rPr>
                <w:sz w:val="20"/>
              </w:rPr>
            </w:pPr>
            <w:sdt>
              <w:sdtPr>
                <w:rPr>
                  <w:sz w:val="20"/>
                </w:rPr>
                <w:id w:val="-194021100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r w:rsidR="003D3BF8" w:rsidRPr="00151102">
              <w:rPr>
                <w:sz w:val="20"/>
              </w:rPr>
              <w:t>Order Form Term</w:t>
            </w:r>
          </w:p>
          <w:p w14:paraId="7DC5A0B2" w14:textId="404A98ED" w:rsidR="003D3BF8" w:rsidRDefault="00CA2A33" w:rsidP="003D3BF8">
            <w:pPr>
              <w:rPr>
                <w:sz w:val="20"/>
              </w:rPr>
            </w:pPr>
            <w:sdt>
              <w:sdtPr>
                <w:rPr>
                  <w:sz w:val="20"/>
                </w:rPr>
                <w:id w:val="-285121662"/>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r w:rsidR="003D3BF8" w:rsidRPr="00151102">
              <w:rPr>
                <w:sz w:val="20"/>
              </w:rPr>
              <w:t xml:space="preserve">Perpetual </w:t>
            </w:r>
          </w:p>
          <w:p w14:paraId="75E7F54E" w14:textId="3F8F7699" w:rsidR="00CA2A33" w:rsidRPr="00151102" w:rsidRDefault="00CA2A33" w:rsidP="003D3BF8">
            <w:pPr>
              <w:rPr>
                <w:sz w:val="20"/>
              </w:rPr>
            </w:pPr>
          </w:p>
        </w:tc>
        <w:tc>
          <w:tcPr>
            <w:tcW w:w="1038" w:type="pct"/>
            <w:tcBorders>
              <w:top w:val="single" w:sz="4" w:space="0" w:color="auto"/>
              <w:left w:val="single" w:sz="4" w:space="0" w:color="auto"/>
              <w:right w:val="single" w:sz="12" w:space="0" w:color="auto"/>
            </w:tcBorders>
            <w:shd w:val="clear" w:color="auto" w:fill="auto"/>
          </w:tcPr>
          <w:p w14:paraId="5EBABA14" w14:textId="77777777" w:rsidR="003D3BF8" w:rsidRDefault="003D3BF8" w:rsidP="009D37EA">
            <w:pPr>
              <w:spacing w:after="200" w:line="276" w:lineRule="auto"/>
              <w:jc w:val="center"/>
              <w:rPr>
                <w:sz w:val="20"/>
                <w:highlight w:val="yellow"/>
              </w:rPr>
            </w:pPr>
          </w:p>
          <w:p w14:paraId="3C817E23" w14:textId="708A80A4" w:rsidR="003D3BF8" w:rsidRDefault="00CA2A33" w:rsidP="009D37EA">
            <w:pPr>
              <w:jc w:val="center"/>
              <w:rPr>
                <w:sz w:val="20"/>
                <w:highlight w:val="yellow"/>
              </w:rPr>
            </w:pPr>
            <w:r w:rsidRPr="00CA2A33">
              <w:rPr>
                <w:b/>
                <w:bCs/>
                <w:sz w:val="20"/>
                <w:highlight w:val="yellow"/>
              </w:rPr>
              <w:t>$</w:t>
            </w:r>
            <w:proofErr w:type="gramStart"/>
            <w:r w:rsidRPr="00CA2A33">
              <w:rPr>
                <w:b/>
                <w:bCs/>
                <w:sz w:val="20"/>
                <w:highlight w:val="yellow"/>
              </w:rPr>
              <w:t>XX,XXX.XX</w:t>
            </w:r>
            <w:proofErr w:type="gramEnd"/>
          </w:p>
        </w:tc>
      </w:tr>
      <w:tr w:rsidR="003B3B26" w:rsidRPr="0095109A" w14:paraId="5B7AC458" w14:textId="77777777" w:rsidTr="0054195C">
        <w:trPr>
          <w:trHeight w:val="720"/>
        </w:trPr>
        <w:tc>
          <w:tcPr>
            <w:tcW w:w="5000" w:type="pct"/>
            <w:gridSpan w:val="5"/>
            <w:tcBorders>
              <w:top w:val="single" w:sz="4" w:space="0" w:color="auto"/>
              <w:left w:val="single" w:sz="12" w:space="0" w:color="auto"/>
              <w:right w:val="single" w:sz="12" w:space="0" w:color="auto"/>
            </w:tcBorders>
            <w:shd w:val="clear" w:color="auto" w:fill="E0E0E0"/>
          </w:tcPr>
          <w:p w14:paraId="49116DF0" w14:textId="77777777" w:rsidR="003B3B26" w:rsidRPr="00CA2A33" w:rsidRDefault="003B3B26" w:rsidP="00A36947">
            <w:pPr>
              <w:rPr>
                <w:sz w:val="20"/>
              </w:rPr>
            </w:pPr>
          </w:p>
          <w:p w14:paraId="3CB375CA" w14:textId="53F21170" w:rsidR="003B3B26" w:rsidRPr="00CA2A33" w:rsidRDefault="00AA4338" w:rsidP="00A36947">
            <w:pPr>
              <w:rPr>
                <w:sz w:val="17"/>
                <w:szCs w:val="17"/>
              </w:rPr>
            </w:pPr>
            <w:r w:rsidRPr="00CA2A33">
              <w:rPr>
                <w:sz w:val="17"/>
                <w:szCs w:val="17"/>
              </w:rPr>
              <w:t xml:space="preserve">(1)  </w:t>
            </w:r>
            <w:r w:rsidR="003B3B26" w:rsidRPr="00CA2A33">
              <w:rPr>
                <w:sz w:val="17"/>
                <w:szCs w:val="17"/>
              </w:rPr>
              <w:t>Source Data:</w:t>
            </w:r>
          </w:p>
          <w:p w14:paraId="4BBAABE9" w14:textId="0D0EC3CB" w:rsidR="003B3B26" w:rsidRPr="00CA2A33" w:rsidRDefault="003B3B26" w:rsidP="003B3B26">
            <w:pPr>
              <w:pStyle w:val="ListParagraph"/>
              <w:numPr>
                <w:ilvl w:val="0"/>
                <w:numId w:val="16"/>
              </w:numPr>
              <w:rPr>
                <w:sz w:val="17"/>
                <w:szCs w:val="17"/>
              </w:rPr>
            </w:pPr>
            <w:r w:rsidRPr="00CA2A33">
              <w:rPr>
                <w:sz w:val="17"/>
                <w:szCs w:val="17"/>
              </w:rPr>
              <w:t xml:space="preserve"> </w:t>
            </w:r>
            <w:r w:rsidR="00755891" w:rsidRPr="00CA2A33">
              <w:rPr>
                <w:sz w:val="17"/>
                <w:szCs w:val="17"/>
              </w:rPr>
              <w:t xml:space="preserve">In connection with </w:t>
            </w:r>
            <w:r w:rsidR="007A5D5B" w:rsidRPr="00CA2A33">
              <w:rPr>
                <w:sz w:val="17"/>
                <w:szCs w:val="17"/>
              </w:rPr>
              <w:t>Brain Builder Cloud</w:t>
            </w:r>
            <w:r w:rsidR="001E5A37" w:rsidRPr="00CA2A33">
              <w:rPr>
                <w:sz w:val="17"/>
                <w:szCs w:val="17"/>
              </w:rPr>
              <w:t xml:space="preserve"> only</w:t>
            </w:r>
            <w:r w:rsidR="007A5D5B" w:rsidRPr="00CA2A33">
              <w:rPr>
                <w:sz w:val="17"/>
                <w:szCs w:val="17"/>
              </w:rPr>
              <w:t xml:space="preserve">, </w:t>
            </w:r>
            <w:r w:rsidRPr="00CA2A33">
              <w:rPr>
                <w:sz w:val="17"/>
                <w:szCs w:val="17"/>
              </w:rPr>
              <w:t>Customer is to provide</w:t>
            </w:r>
            <w:r w:rsidR="001E5A37" w:rsidRPr="00CA2A33">
              <w:rPr>
                <w:sz w:val="17"/>
                <w:szCs w:val="17"/>
              </w:rPr>
              <w:t xml:space="preserve"> </w:t>
            </w:r>
            <w:r w:rsidR="00CA2A33" w:rsidRPr="00CA2A33">
              <w:rPr>
                <w:sz w:val="17"/>
                <w:szCs w:val="17"/>
              </w:rPr>
              <w:t>Licensor</w:t>
            </w:r>
            <w:r w:rsidRPr="00CA2A33">
              <w:rPr>
                <w:sz w:val="17"/>
                <w:szCs w:val="17"/>
              </w:rPr>
              <w:t xml:space="preserve"> </w:t>
            </w:r>
            <w:r w:rsidR="00CA2A33" w:rsidRPr="00CA2A33">
              <w:rPr>
                <w:sz w:val="17"/>
                <w:szCs w:val="17"/>
              </w:rPr>
              <w:t>data to develop Brain(s) by uploading such data to the Brain Builder Cloud platform (</w:t>
            </w:r>
            <w:r w:rsidRPr="00CA2A33">
              <w:rPr>
                <w:sz w:val="17"/>
                <w:szCs w:val="17"/>
              </w:rPr>
              <w:t xml:space="preserve">the </w:t>
            </w:r>
            <w:r w:rsidR="00CA2A33" w:rsidRPr="00CA2A33">
              <w:rPr>
                <w:sz w:val="17"/>
                <w:szCs w:val="17"/>
              </w:rPr>
              <w:t>“</w:t>
            </w:r>
            <w:r w:rsidRPr="00CA2A33">
              <w:rPr>
                <w:sz w:val="17"/>
                <w:szCs w:val="17"/>
              </w:rPr>
              <w:t>Customer Source Data</w:t>
            </w:r>
            <w:r w:rsidR="00CA2A33" w:rsidRPr="00CA2A33">
              <w:rPr>
                <w:sz w:val="17"/>
                <w:szCs w:val="17"/>
              </w:rPr>
              <w:t>”)</w:t>
            </w:r>
          </w:p>
          <w:p w14:paraId="6E15F592" w14:textId="294C0C9A" w:rsidR="007A5D5B" w:rsidRPr="00CA2A33" w:rsidRDefault="007A5D5B" w:rsidP="00B6304B">
            <w:pPr>
              <w:rPr>
                <w:sz w:val="20"/>
              </w:rPr>
            </w:pPr>
          </w:p>
        </w:tc>
      </w:tr>
      <w:tr w:rsidR="00A36947" w:rsidRPr="0095109A" w14:paraId="4701D9F0" w14:textId="77777777" w:rsidTr="007A5D5B">
        <w:trPr>
          <w:trHeight w:val="720"/>
        </w:trPr>
        <w:tc>
          <w:tcPr>
            <w:tcW w:w="5000" w:type="pct"/>
            <w:gridSpan w:val="5"/>
            <w:tcBorders>
              <w:top w:val="single" w:sz="4" w:space="0" w:color="auto"/>
              <w:left w:val="single" w:sz="12" w:space="0" w:color="auto"/>
              <w:bottom w:val="single" w:sz="4" w:space="0" w:color="auto"/>
              <w:right w:val="single" w:sz="12" w:space="0" w:color="auto"/>
            </w:tcBorders>
            <w:shd w:val="clear" w:color="auto" w:fill="E0E0E0"/>
          </w:tcPr>
          <w:p w14:paraId="0FCB49CD" w14:textId="77777777" w:rsidR="00A36947" w:rsidRPr="00B6304B" w:rsidRDefault="00A36947" w:rsidP="00A36947">
            <w:pPr>
              <w:rPr>
                <w:sz w:val="17"/>
                <w:szCs w:val="17"/>
              </w:rPr>
            </w:pPr>
          </w:p>
          <w:p w14:paraId="1CCE072F" w14:textId="3D633A9E" w:rsidR="007A5D5B" w:rsidRPr="00B6304B" w:rsidRDefault="00AA4338" w:rsidP="00B6304B">
            <w:pPr>
              <w:pStyle w:val="ListParagraph"/>
              <w:ind w:left="0"/>
              <w:rPr>
                <w:sz w:val="17"/>
                <w:szCs w:val="17"/>
              </w:rPr>
            </w:pPr>
            <w:r>
              <w:rPr>
                <w:sz w:val="17"/>
                <w:szCs w:val="17"/>
              </w:rPr>
              <w:t xml:space="preserve">(2)  </w:t>
            </w:r>
            <w:r w:rsidR="007A5D5B" w:rsidRPr="00B6304B">
              <w:rPr>
                <w:sz w:val="17"/>
                <w:szCs w:val="17"/>
              </w:rPr>
              <w:t>Definitions</w:t>
            </w:r>
            <w:r w:rsidR="002A1030">
              <w:rPr>
                <w:sz w:val="17"/>
                <w:szCs w:val="17"/>
              </w:rPr>
              <w:t xml:space="preserve"> and Related Additional Terms</w:t>
            </w:r>
            <w:r w:rsidR="007A5D5B" w:rsidRPr="00B6304B">
              <w:rPr>
                <w:sz w:val="17"/>
                <w:szCs w:val="17"/>
              </w:rPr>
              <w:t>:</w:t>
            </w:r>
          </w:p>
          <w:p w14:paraId="04DAEB2F" w14:textId="2D150C3D" w:rsidR="00132090" w:rsidRPr="00B6304B" w:rsidRDefault="007A5D5B" w:rsidP="00B6304B">
            <w:pPr>
              <w:pStyle w:val="ListParagraph"/>
              <w:ind w:left="450"/>
              <w:rPr>
                <w:sz w:val="17"/>
                <w:szCs w:val="17"/>
              </w:rPr>
            </w:pPr>
            <w:r w:rsidRPr="00B6304B">
              <w:rPr>
                <w:sz w:val="17"/>
                <w:szCs w:val="17"/>
              </w:rPr>
              <w:t xml:space="preserve">(a) </w:t>
            </w:r>
            <w:r w:rsidR="00132090" w:rsidRPr="00B6304B">
              <w:rPr>
                <w:sz w:val="17"/>
                <w:szCs w:val="17"/>
              </w:rPr>
              <w:t>Applicable Definitions</w:t>
            </w:r>
            <w:r w:rsidR="002A1030">
              <w:rPr>
                <w:sz w:val="17"/>
                <w:szCs w:val="17"/>
              </w:rPr>
              <w:t xml:space="preserve"> and Related Additional Terms</w:t>
            </w:r>
            <w:r w:rsidR="00132090" w:rsidRPr="00B6304B">
              <w:rPr>
                <w:sz w:val="17"/>
                <w:szCs w:val="17"/>
              </w:rPr>
              <w:t xml:space="preserve"> for </w:t>
            </w:r>
            <w:r w:rsidR="00046C0E" w:rsidRPr="00B6304B">
              <w:rPr>
                <w:sz w:val="17"/>
                <w:szCs w:val="17"/>
              </w:rPr>
              <w:t>Brain Builder Cloud</w:t>
            </w:r>
            <w:r w:rsidR="00132090" w:rsidRPr="00B6304B">
              <w:rPr>
                <w:sz w:val="17"/>
                <w:szCs w:val="17"/>
              </w:rPr>
              <w:t>:</w:t>
            </w:r>
          </w:p>
          <w:p w14:paraId="1D199519" w14:textId="7D128F71" w:rsidR="008C5948" w:rsidRDefault="00AA4338" w:rsidP="00B6304B">
            <w:pPr>
              <w:ind w:left="1080" w:hanging="360"/>
              <w:rPr>
                <w:sz w:val="17"/>
                <w:szCs w:val="17"/>
              </w:rPr>
            </w:pPr>
            <w:r w:rsidRPr="00B6304B">
              <w:rPr>
                <w:sz w:val="17"/>
                <w:szCs w:val="17"/>
              </w:rPr>
              <w:t>(</w:t>
            </w:r>
            <w:proofErr w:type="spellStart"/>
            <w:r w:rsidRPr="00B6304B">
              <w:rPr>
                <w:sz w:val="17"/>
                <w:szCs w:val="17"/>
              </w:rPr>
              <w:t>i</w:t>
            </w:r>
            <w:proofErr w:type="spellEnd"/>
            <w:r w:rsidRPr="00B6304B">
              <w:rPr>
                <w:sz w:val="17"/>
                <w:szCs w:val="17"/>
              </w:rPr>
              <w:t xml:space="preserve">) </w:t>
            </w:r>
            <w:r w:rsidR="008C5948">
              <w:rPr>
                <w:sz w:val="17"/>
                <w:szCs w:val="17"/>
              </w:rPr>
              <w:t xml:space="preserve"> </w:t>
            </w:r>
            <w:proofErr w:type="gramStart"/>
            <w:r w:rsidR="008C5948">
              <w:rPr>
                <w:sz w:val="17"/>
                <w:szCs w:val="17"/>
              </w:rPr>
              <w:t xml:space="preserve">   </w:t>
            </w:r>
            <w:r w:rsidR="008C5948" w:rsidRPr="00B6304B">
              <w:rPr>
                <w:sz w:val="17"/>
                <w:szCs w:val="17"/>
              </w:rPr>
              <w:t>“</w:t>
            </w:r>
            <w:proofErr w:type="gramEnd"/>
            <w:r w:rsidR="008C5948" w:rsidRPr="00B6304B">
              <w:rPr>
                <w:b/>
                <w:sz w:val="17"/>
                <w:szCs w:val="17"/>
              </w:rPr>
              <w:t>API Call</w:t>
            </w:r>
            <w:r w:rsidR="008C5948" w:rsidRPr="00B6304B">
              <w:rPr>
                <w:sz w:val="17"/>
                <w:szCs w:val="17"/>
              </w:rPr>
              <w:t>” means</w:t>
            </w:r>
            <w:r w:rsidR="008C5948">
              <w:rPr>
                <w:sz w:val="17"/>
                <w:szCs w:val="17"/>
              </w:rPr>
              <w:t xml:space="preserve"> a</w:t>
            </w:r>
            <w:r w:rsidR="00CA2A33">
              <w:rPr>
                <w:sz w:val="17"/>
                <w:szCs w:val="17"/>
              </w:rPr>
              <w:t xml:space="preserve"> </w:t>
            </w:r>
            <w:r w:rsidR="00CA2A33" w:rsidRPr="00CA2A33">
              <w:rPr>
                <w:sz w:val="17"/>
                <w:szCs w:val="17"/>
              </w:rPr>
              <w:t>single</w:t>
            </w:r>
            <w:r w:rsidR="008C5948" w:rsidRPr="00CA2A33">
              <w:rPr>
                <w:sz w:val="17"/>
                <w:szCs w:val="17"/>
              </w:rPr>
              <w:t xml:space="preserve"> image presentation made to a Deployed Brain (as defined in the Terms) via an API for which a prediction is requested. Customer may, in</w:t>
            </w:r>
            <w:r w:rsidR="008C5948">
              <w:rPr>
                <w:sz w:val="17"/>
                <w:szCs w:val="17"/>
              </w:rPr>
              <w:t xml:space="preserve"> any calendar month, use up to the maximum number of API Calls set forth in this Order Form. The number of API C</w:t>
            </w:r>
            <w:r w:rsidR="008C5948" w:rsidRPr="00B6304B">
              <w:rPr>
                <w:sz w:val="17"/>
                <w:szCs w:val="17"/>
              </w:rPr>
              <w:t>alls</w:t>
            </w:r>
            <w:r w:rsidR="008C5948">
              <w:rPr>
                <w:sz w:val="17"/>
                <w:szCs w:val="17"/>
              </w:rPr>
              <w:t xml:space="preserve"> is reset to zero on the first day of each calendar month.  If </w:t>
            </w:r>
            <w:r w:rsidR="008C5948">
              <w:rPr>
                <w:sz w:val="17"/>
                <w:szCs w:val="17"/>
              </w:rPr>
              <w:lastRenderedPageBreak/>
              <w:t xml:space="preserve">Customer does not use all available API Calls </w:t>
            </w:r>
            <w:proofErr w:type="gramStart"/>
            <w:r w:rsidR="008C5948">
              <w:rPr>
                <w:sz w:val="17"/>
                <w:szCs w:val="17"/>
              </w:rPr>
              <w:t>in a given</w:t>
            </w:r>
            <w:proofErr w:type="gramEnd"/>
            <w:r w:rsidR="008C5948">
              <w:rPr>
                <w:sz w:val="17"/>
                <w:szCs w:val="17"/>
              </w:rPr>
              <w:t xml:space="preserve"> month, the unused API Calls are forfeited and do not accumulate or roll over into the next month.</w:t>
            </w:r>
            <w:r w:rsidR="008C5948" w:rsidRPr="00B6304B">
              <w:rPr>
                <w:sz w:val="17"/>
                <w:szCs w:val="17"/>
              </w:rPr>
              <w:t xml:space="preserve"> </w:t>
            </w:r>
          </w:p>
          <w:p w14:paraId="22BE4916" w14:textId="1B3379EC" w:rsidR="00297F3F" w:rsidRPr="00B6304B" w:rsidRDefault="008C5948" w:rsidP="008C5948">
            <w:pPr>
              <w:ind w:left="1080" w:hanging="360"/>
              <w:rPr>
                <w:sz w:val="17"/>
                <w:szCs w:val="17"/>
              </w:rPr>
            </w:pPr>
            <w:r>
              <w:rPr>
                <w:sz w:val="17"/>
                <w:szCs w:val="17"/>
              </w:rPr>
              <w:t xml:space="preserve">(ii) </w:t>
            </w:r>
            <w:r w:rsidR="00132090" w:rsidRPr="00B6304B">
              <w:rPr>
                <w:sz w:val="17"/>
                <w:szCs w:val="17"/>
              </w:rPr>
              <w:t>“</w:t>
            </w:r>
            <w:r w:rsidR="00132090" w:rsidRPr="00B6304B">
              <w:rPr>
                <w:b/>
                <w:sz w:val="17"/>
                <w:szCs w:val="17"/>
              </w:rPr>
              <w:t>Authorized User</w:t>
            </w:r>
            <w:r w:rsidR="00132090" w:rsidRPr="00B6304B">
              <w:rPr>
                <w:sz w:val="17"/>
                <w:szCs w:val="17"/>
              </w:rPr>
              <w:t xml:space="preserve">” means each named employee or independent contractor authorized and granted access to the </w:t>
            </w:r>
            <w:r w:rsidR="001121A8" w:rsidRPr="00B6304B">
              <w:rPr>
                <w:sz w:val="17"/>
                <w:szCs w:val="17"/>
              </w:rPr>
              <w:t>Brain Builder Cloud</w:t>
            </w:r>
            <w:r w:rsidR="00907017">
              <w:rPr>
                <w:sz w:val="17"/>
                <w:szCs w:val="17"/>
              </w:rPr>
              <w:t xml:space="preserve"> by Customer or on Customer’s behalf.</w:t>
            </w:r>
          </w:p>
          <w:p w14:paraId="7906A8BB" w14:textId="17716C77" w:rsidR="00132090" w:rsidRPr="00B6304B" w:rsidRDefault="00AA4338" w:rsidP="00B6304B">
            <w:pPr>
              <w:ind w:left="1080" w:hanging="360"/>
              <w:rPr>
                <w:sz w:val="17"/>
                <w:szCs w:val="17"/>
              </w:rPr>
            </w:pPr>
            <w:r>
              <w:rPr>
                <w:sz w:val="17"/>
                <w:szCs w:val="17"/>
              </w:rPr>
              <w:t xml:space="preserve">(iii) </w:t>
            </w:r>
            <w:r w:rsidR="00132090" w:rsidRPr="00B6304B">
              <w:rPr>
                <w:sz w:val="17"/>
                <w:szCs w:val="17"/>
              </w:rPr>
              <w:t>“</w:t>
            </w:r>
            <w:r w:rsidR="00132090" w:rsidRPr="00B6304B">
              <w:rPr>
                <w:b/>
                <w:sz w:val="17"/>
                <w:szCs w:val="17"/>
              </w:rPr>
              <w:t>Permitted Storage</w:t>
            </w:r>
            <w:r w:rsidR="00132090" w:rsidRPr="00B6304B">
              <w:rPr>
                <w:sz w:val="17"/>
                <w:szCs w:val="17"/>
              </w:rPr>
              <w:t xml:space="preserve">” means the maximum amount of memory </w:t>
            </w:r>
            <w:r w:rsidR="00907017">
              <w:rPr>
                <w:sz w:val="17"/>
                <w:szCs w:val="17"/>
              </w:rPr>
              <w:t>permitted</w:t>
            </w:r>
            <w:r w:rsidR="00132090" w:rsidRPr="00B6304B">
              <w:rPr>
                <w:sz w:val="17"/>
                <w:szCs w:val="17"/>
              </w:rPr>
              <w:t xml:space="preserve"> to store Source Data within Brain Builder Cloud.</w:t>
            </w:r>
          </w:p>
          <w:p w14:paraId="0F8402AD" w14:textId="28FAA370" w:rsidR="00132090" w:rsidRPr="00B6304B" w:rsidRDefault="00AA4338" w:rsidP="00B6304B">
            <w:pPr>
              <w:ind w:left="1080" w:hanging="360"/>
              <w:rPr>
                <w:sz w:val="17"/>
                <w:szCs w:val="17"/>
              </w:rPr>
            </w:pPr>
            <w:proofErr w:type="gramStart"/>
            <w:r>
              <w:rPr>
                <w:sz w:val="17"/>
                <w:szCs w:val="17"/>
              </w:rPr>
              <w:t xml:space="preserve">(iv)  </w:t>
            </w:r>
            <w:r w:rsidR="00132090" w:rsidRPr="00B6304B">
              <w:rPr>
                <w:sz w:val="17"/>
                <w:szCs w:val="17"/>
              </w:rPr>
              <w:t>“</w:t>
            </w:r>
            <w:proofErr w:type="gramEnd"/>
            <w:r w:rsidR="00132090" w:rsidRPr="00B6304B">
              <w:rPr>
                <w:b/>
                <w:sz w:val="17"/>
                <w:szCs w:val="17"/>
              </w:rPr>
              <w:t>Video Annotation Hours</w:t>
            </w:r>
            <w:r w:rsidR="00132090" w:rsidRPr="00B6304B">
              <w:rPr>
                <w:sz w:val="17"/>
                <w:szCs w:val="17"/>
              </w:rPr>
              <w:t>” means the actual elapsed video playback time that may be automatically annotated using Brain Builder’s AI-assisted video annotation capability as set forth on an Order(s).</w:t>
            </w:r>
          </w:p>
          <w:p w14:paraId="56675A53" w14:textId="77777777" w:rsidR="00132090" w:rsidRPr="00132090" w:rsidRDefault="00132090" w:rsidP="00132090">
            <w:pPr>
              <w:pStyle w:val="ListParagraph"/>
              <w:ind w:left="1080"/>
              <w:rPr>
                <w:sz w:val="17"/>
                <w:szCs w:val="17"/>
              </w:rPr>
            </w:pPr>
          </w:p>
          <w:p w14:paraId="5600F3D3" w14:textId="11DFB9A9" w:rsidR="00132090" w:rsidRPr="00B6304B" w:rsidRDefault="00E67CF3" w:rsidP="00B6304B">
            <w:pPr>
              <w:ind w:left="450"/>
              <w:rPr>
                <w:sz w:val="17"/>
                <w:szCs w:val="17"/>
              </w:rPr>
            </w:pPr>
            <w:r w:rsidRPr="00B6304B">
              <w:rPr>
                <w:sz w:val="17"/>
                <w:szCs w:val="17"/>
              </w:rPr>
              <w:t>(b)</w:t>
            </w:r>
            <w:r w:rsidR="000401F5">
              <w:rPr>
                <w:sz w:val="17"/>
                <w:szCs w:val="17"/>
              </w:rPr>
              <w:t xml:space="preserve">  </w:t>
            </w:r>
            <w:r w:rsidR="008C5948" w:rsidRPr="00B6304B">
              <w:rPr>
                <w:sz w:val="17"/>
                <w:szCs w:val="17"/>
              </w:rPr>
              <w:t>Applicable Definitions</w:t>
            </w:r>
            <w:r w:rsidR="008C5948">
              <w:rPr>
                <w:sz w:val="17"/>
                <w:szCs w:val="17"/>
              </w:rPr>
              <w:t xml:space="preserve"> and Related Additional Terms</w:t>
            </w:r>
            <w:r w:rsidR="008C5948" w:rsidRPr="00B6304B">
              <w:rPr>
                <w:sz w:val="17"/>
                <w:szCs w:val="17"/>
              </w:rPr>
              <w:t xml:space="preserve"> </w:t>
            </w:r>
            <w:r w:rsidR="008C5948">
              <w:rPr>
                <w:sz w:val="17"/>
                <w:szCs w:val="17"/>
              </w:rPr>
              <w:t xml:space="preserve">for </w:t>
            </w:r>
            <w:r w:rsidR="00132090" w:rsidRPr="00B6304B">
              <w:rPr>
                <w:sz w:val="17"/>
                <w:szCs w:val="17"/>
              </w:rPr>
              <w:t>Neurala VIA Brain Builder and Neurala VIA Inspector</w:t>
            </w:r>
          </w:p>
          <w:p w14:paraId="6B4DCE9D" w14:textId="7069EFF9" w:rsidR="00A36947" w:rsidRPr="000401F5" w:rsidRDefault="00E67CF3" w:rsidP="00B6304B">
            <w:pPr>
              <w:ind w:left="1080" w:hanging="360"/>
            </w:pPr>
            <w:proofErr w:type="gramStart"/>
            <w:r>
              <w:rPr>
                <w:sz w:val="17"/>
                <w:szCs w:val="17"/>
              </w:rPr>
              <w:t>(</w:t>
            </w:r>
            <w:proofErr w:type="spellStart"/>
            <w:r>
              <w:rPr>
                <w:sz w:val="17"/>
                <w:szCs w:val="17"/>
              </w:rPr>
              <w:t>i</w:t>
            </w:r>
            <w:proofErr w:type="spellEnd"/>
            <w:r>
              <w:rPr>
                <w:sz w:val="17"/>
                <w:szCs w:val="17"/>
              </w:rPr>
              <w:t xml:space="preserve">)  </w:t>
            </w:r>
            <w:r w:rsidR="00132090" w:rsidRPr="00B6304B">
              <w:rPr>
                <w:sz w:val="17"/>
                <w:szCs w:val="17"/>
              </w:rPr>
              <w:t>“</w:t>
            </w:r>
            <w:proofErr w:type="gramEnd"/>
            <w:r w:rsidR="0046467A">
              <w:rPr>
                <w:b/>
                <w:sz w:val="17"/>
                <w:szCs w:val="17"/>
              </w:rPr>
              <w:t>Instance</w:t>
            </w:r>
            <w:r w:rsidR="0049425D" w:rsidRPr="00B6304B">
              <w:rPr>
                <w:sz w:val="17"/>
                <w:szCs w:val="17"/>
              </w:rPr>
              <w:t>”</w:t>
            </w:r>
            <w:r w:rsidR="00132090" w:rsidRPr="00B6304B">
              <w:rPr>
                <w:sz w:val="17"/>
                <w:szCs w:val="17"/>
              </w:rPr>
              <w:t xml:space="preserve"> means a</w:t>
            </w:r>
            <w:r w:rsidR="0049425D" w:rsidRPr="00B6304B">
              <w:rPr>
                <w:sz w:val="17"/>
                <w:szCs w:val="17"/>
              </w:rPr>
              <w:t xml:space="preserve"> </w:t>
            </w:r>
            <w:r w:rsidR="009761CC" w:rsidRPr="00B6304B">
              <w:rPr>
                <w:sz w:val="17"/>
                <w:szCs w:val="17"/>
              </w:rPr>
              <w:t>single</w:t>
            </w:r>
            <w:r w:rsidR="0049425D" w:rsidRPr="00B6304B">
              <w:rPr>
                <w:sz w:val="17"/>
                <w:szCs w:val="17"/>
              </w:rPr>
              <w:t xml:space="preserve"> copy of the </w:t>
            </w:r>
            <w:r w:rsidR="00DB7D7D" w:rsidRPr="00B6304B">
              <w:rPr>
                <w:sz w:val="17"/>
                <w:szCs w:val="17"/>
              </w:rPr>
              <w:t xml:space="preserve">Licensed Software installed on a single device (e.g., </w:t>
            </w:r>
            <w:r w:rsidR="00132090" w:rsidRPr="00B6304B">
              <w:rPr>
                <w:sz w:val="17"/>
                <w:szCs w:val="17"/>
              </w:rPr>
              <w:t>personal computer</w:t>
            </w:r>
            <w:r w:rsidR="00BD13A4" w:rsidRPr="00B6304B">
              <w:rPr>
                <w:sz w:val="17"/>
                <w:szCs w:val="17"/>
              </w:rPr>
              <w:t>, industrial computer</w:t>
            </w:r>
            <w:r w:rsidR="00132090" w:rsidRPr="00B6304B">
              <w:rPr>
                <w:sz w:val="17"/>
                <w:szCs w:val="17"/>
              </w:rPr>
              <w:t xml:space="preserve"> or other</w:t>
            </w:r>
            <w:r w:rsidR="009D37EA" w:rsidRPr="00B6304B">
              <w:rPr>
                <w:sz w:val="17"/>
                <w:szCs w:val="17"/>
              </w:rPr>
              <w:t xml:space="preserve"> individual</w:t>
            </w:r>
            <w:r w:rsidR="00132090" w:rsidRPr="00B6304B">
              <w:rPr>
                <w:sz w:val="17"/>
                <w:szCs w:val="17"/>
              </w:rPr>
              <w:t xml:space="preserve"> device</w:t>
            </w:r>
            <w:r w:rsidR="00DB7D7D" w:rsidRPr="00B6304B">
              <w:rPr>
                <w:sz w:val="17"/>
                <w:szCs w:val="17"/>
              </w:rPr>
              <w:t>)</w:t>
            </w:r>
            <w:r w:rsidR="0046467A">
              <w:rPr>
                <w:sz w:val="17"/>
                <w:szCs w:val="17"/>
              </w:rPr>
              <w:t>.  Two copies of the Licensed Software on the same device</w:t>
            </w:r>
            <w:r w:rsidR="00D450D0">
              <w:rPr>
                <w:sz w:val="17"/>
                <w:szCs w:val="17"/>
              </w:rPr>
              <w:t xml:space="preserve"> counts as two Instances</w:t>
            </w:r>
            <w:proofErr w:type="gramStart"/>
            <w:r w:rsidR="00D450D0">
              <w:rPr>
                <w:sz w:val="17"/>
                <w:szCs w:val="17"/>
              </w:rPr>
              <w:t>. ,</w:t>
            </w:r>
            <w:proofErr w:type="gramEnd"/>
            <w:r w:rsidR="00D450D0">
              <w:rPr>
                <w:sz w:val="17"/>
                <w:szCs w:val="17"/>
              </w:rPr>
              <w:t xml:space="preserve"> O</w:t>
            </w:r>
            <w:r w:rsidR="0046467A">
              <w:rPr>
                <w:sz w:val="17"/>
                <w:szCs w:val="17"/>
              </w:rPr>
              <w:t>ne copy on each of two different devices</w:t>
            </w:r>
            <w:r w:rsidR="00D450D0">
              <w:rPr>
                <w:sz w:val="17"/>
                <w:szCs w:val="17"/>
              </w:rPr>
              <w:t xml:space="preserve">, count as two </w:t>
            </w:r>
            <w:r w:rsidR="0014282B">
              <w:rPr>
                <w:sz w:val="17"/>
                <w:szCs w:val="17"/>
              </w:rPr>
              <w:t>Instances</w:t>
            </w:r>
            <w:r w:rsidR="00D450D0">
              <w:rPr>
                <w:sz w:val="17"/>
                <w:szCs w:val="17"/>
              </w:rPr>
              <w:t>.</w:t>
            </w:r>
            <w:r w:rsidR="00AC0FC0" w:rsidRPr="00B6304B">
              <w:rPr>
                <w:sz w:val="17"/>
                <w:szCs w:val="17"/>
              </w:rPr>
              <w:t xml:space="preserve"> </w:t>
            </w:r>
          </w:p>
          <w:p w14:paraId="22FC6029" w14:textId="77777777" w:rsidR="00A36947" w:rsidRPr="00B6304B" w:rsidRDefault="00A36947" w:rsidP="000A209A">
            <w:pPr>
              <w:rPr>
                <w:sz w:val="17"/>
                <w:szCs w:val="17"/>
              </w:rPr>
            </w:pPr>
          </w:p>
        </w:tc>
      </w:tr>
      <w:tr w:rsidR="00192E31" w:rsidRPr="0095109A" w14:paraId="5B744E04" w14:textId="77777777" w:rsidTr="00B6304B">
        <w:trPr>
          <w:trHeight w:val="720"/>
        </w:trPr>
        <w:tc>
          <w:tcPr>
            <w:tcW w:w="5000" w:type="pct"/>
            <w:gridSpan w:val="5"/>
            <w:tcBorders>
              <w:top w:val="single" w:sz="4" w:space="0" w:color="auto"/>
              <w:left w:val="single" w:sz="12" w:space="0" w:color="auto"/>
              <w:bottom w:val="single" w:sz="4" w:space="0" w:color="auto"/>
              <w:right w:val="single" w:sz="12" w:space="0" w:color="auto"/>
            </w:tcBorders>
            <w:shd w:val="clear" w:color="auto" w:fill="E0E0E0"/>
          </w:tcPr>
          <w:p w14:paraId="21CCD967" w14:textId="77777777" w:rsidR="000401F5" w:rsidRPr="009D37EA" w:rsidRDefault="000401F5" w:rsidP="000401F5">
            <w:pPr>
              <w:ind w:left="720"/>
              <w:rPr>
                <w:sz w:val="17"/>
                <w:szCs w:val="17"/>
              </w:rPr>
            </w:pPr>
          </w:p>
          <w:p w14:paraId="6C142249" w14:textId="3C1B3118" w:rsidR="00192E31" w:rsidRDefault="000401F5" w:rsidP="000401F5">
            <w:pPr>
              <w:rPr>
                <w:sz w:val="20"/>
                <w:highlight w:val="yellow"/>
              </w:rPr>
            </w:pPr>
            <w:r w:rsidRPr="00CA2A33">
              <w:rPr>
                <w:sz w:val="17"/>
                <w:szCs w:val="17"/>
              </w:rPr>
              <w:t xml:space="preserve">(3)   </w:t>
            </w:r>
            <w:r w:rsidRPr="00CA2A33">
              <w:rPr>
                <w:b/>
                <w:sz w:val="17"/>
                <w:szCs w:val="17"/>
              </w:rPr>
              <w:t>Fee Payment Schedule</w:t>
            </w:r>
            <w:r w:rsidRPr="00CA2A33">
              <w:rPr>
                <w:sz w:val="17"/>
                <w:szCs w:val="17"/>
              </w:rPr>
              <w:t>: The Fee set forth above is the fee for the entire License Term</w:t>
            </w:r>
            <w:r w:rsidR="00CA2A33" w:rsidRPr="00CA2A33">
              <w:rPr>
                <w:sz w:val="17"/>
                <w:szCs w:val="17"/>
              </w:rPr>
              <w:t>.</w:t>
            </w:r>
          </w:p>
        </w:tc>
      </w:tr>
      <w:tr w:rsidR="007E0DA2" w:rsidRPr="0095109A" w14:paraId="6EC4CB03" w14:textId="77777777" w:rsidTr="00EB4FFB">
        <w:trPr>
          <w:trHeight w:val="720"/>
        </w:trPr>
        <w:tc>
          <w:tcPr>
            <w:tcW w:w="5000" w:type="pct"/>
            <w:gridSpan w:val="5"/>
            <w:tcBorders>
              <w:top w:val="single" w:sz="4" w:space="0" w:color="auto"/>
              <w:left w:val="single" w:sz="12" w:space="0" w:color="auto"/>
              <w:bottom w:val="single" w:sz="12" w:space="0" w:color="auto"/>
              <w:right w:val="single" w:sz="12" w:space="0" w:color="auto"/>
            </w:tcBorders>
            <w:shd w:val="clear" w:color="auto" w:fill="E0E0E0"/>
          </w:tcPr>
          <w:p w14:paraId="6211FA5C" w14:textId="77777777" w:rsidR="00093341" w:rsidRDefault="00093341" w:rsidP="0046467A">
            <w:pPr>
              <w:rPr>
                <w:sz w:val="17"/>
                <w:szCs w:val="17"/>
              </w:rPr>
            </w:pPr>
          </w:p>
          <w:p w14:paraId="635FD6EA" w14:textId="6E0FB5A1" w:rsidR="007E0DA2" w:rsidRPr="00B6304B" w:rsidRDefault="007E0DA2" w:rsidP="00A1371B">
            <w:pPr>
              <w:rPr>
                <w:sz w:val="17"/>
                <w:szCs w:val="17"/>
              </w:rPr>
            </w:pPr>
            <w:r w:rsidRPr="00B6304B">
              <w:rPr>
                <w:sz w:val="17"/>
                <w:szCs w:val="17"/>
              </w:rPr>
              <w:t xml:space="preserve">Each </w:t>
            </w:r>
            <w:r w:rsidR="001E5A37">
              <w:rPr>
                <w:sz w:val="17"/>
                <w:szCs w:val="17"/>
              </w:rPr>
              <w:t>s</w:t>
            </w:r>
            <w:r w:rsidR="00D450D0">
              <w:rPr>
                <w:sz w:val="17"/>
                <w:szCs w:val="17"/>
              </w:rPr>
              <w:t xml:space="preserve">ignor of </w:t>
            </w:r>
            <w:r w:rsidR="00EF3A9B" w:rsidRPr="00B6304B">
              <w:rPr>
                <w:sz w:val="17"/>
                <w:szCs w:val="17"/>
              </w:rPr>
              <w:t>this Order Form</w:t>
            </w:r>
            <w:r w:rsidR="00D450D0">
              <w:rPr>
                <w:sz w:val="17"/>
                <w:szCs w:val="17"/>
              </w:rPr>
              <w:t xml:space="preserve"> </w:t>
            </w:r>
            <w:r w:rsidR="00EF3A9B" w:rsidRPr="00B6304B">
              <w:rPr>
                <w:sz w:val="17"/>
                <w:szCs w:val="17"/>
              </w:rPr>
              <w:t xml:space="preserve">represents and </w:t>
            </w:r>
            <w:r w:rsidR="00093341">
              <w:rPr>
                <w:sz w:val="17"/>
                <w:szCs w:val="17"/>
              </w:rPr>
              <w:t xml:space="preserve">warrants that: (a) </w:t>
            </w:r>
            <w:r w:rsidR="001E5A37">
              <w:rPr>
                <w:sz w:val="17"/>
                <w:szCs w:val="17"/>
              </w:rPr>
              <w:t>signor</w:t>
            </w:r>
            <w:r w:rsidRPr="00B6304B">
              <w:rPr>
                <w:sz w:val="17"/>
                <w:szCs w:val="17"/>
              </w:rPr>
              <w:t xml:space="preserve"> has authority to enter into this Agreement on behalf of the party </w:t>
            </w:r>
            <w:r w:rsidR="00A1371B">
              <w:rPr>
                <w:sz w:val="17"/>
                <w:szCs w:val="17"/>
              </w:rPr>
              <w:t>the signor</w:t>
            </w:r>
            <w:r w:rsidR="0046467A">
              <w:rPr>
                <w:sz w:val="17"/>
                <w:szCs w:val="17"/>
              </w:rPr>
              <w:t xml:space="preserve"> signed and </w:t>
            </w:r>
            <w:r w:rsidR="00093341">
              <w:rPr>
                <w:sz w:val="17"/>
                <w:szCs w:val="17"/>
              </w:rPr>
              <w:t>(b)</w:t>
            </w:r>
            <w:r w:rsidR="0046467A">
              <w:rPr>
                <w:sz w:val="17"/>
                <w:szCs w:val="17"/>
              </w:rPr>
              <w:t xml:space="preserve"> the </w:t>
            </w:r>
            <w:r w:rsidR="00D450D0">
              <w:rPr>
                <w:sz w:val="17"/>
                <w:szCs w:val="17"/>
              </w:rPr>
              <w:t xml:space="preserve">applicable </w:t>
            </w:r>
            <w:r w:rsidR="00093341">
              <w:rPr>
                <w:sz w:val="17"/>
                <w:szCs w:val="17"/>
              </w:rPr>
              <w:t>party is bound by the Order Form and Terms.</w:t>
            </w:r>
          </w:p>
        </w:tc>
      </w:tr>
    </w:tbl>
    <w:tbl>
      <w:tblPr>
        <w:tblStyle w:val="TableGrid"/>
        <w:tblW w:w="0" w:type="auto"/>
        <w:shd w:val="clear" w:color="auto" w:fill="D9D9D9" w:themeFill="background1" w:themeFillShade="D9"/>
        <w:tblLook w:val="04A0" w:firstRow="1" w:lastRow="0" w:firstColumn="1" w:lastColumn="0" w:noHBand="0" w:noVBand="1"/>
      </w:tblPr>
      <w:tblGrid>
        <w:gridCol w:w="2582"/>
        <w:gridCol w:w="2083"/>
        <w:gridCol w:w="2374"/>
        <w:gridCol w:w="2291"/>
      </w:tblGrid>
      <w:tr w:rsidR="002023A9" w14:paraId="73043B52" w14:textId="77777777" w:rsidTr="00EB4FFB">
        <w:tc>
          <w:tcPr>
            <w:tcW w:w="4788" w:type="dxa"/>
            <w:gridSpan w:val="2"/>
            <w:tcBorders>
              <w:left w:val="single" w:sz="12" w:space="0" w:color="auto"/>
              <w:right w:val="single" w:sz="12" w:space="0" w:color="auto"/>
            </w:tcBorders>
            <w:shd w:val="clear" w:color="auto" w:fill="D9D9D9" w:themeFill="background1" w:themeFillShade="D9"/>
          </w:tcPr>
          <w:p w14:paraId="3D27FF85" w14:textId="77777777" w:rsidR="000401F5" w:rsidRDefault="000401F5" w:rsidP="00FA1211">
            <w:pPr>
              <w:tabs>
                <w:tab w:val="left" w:pos="4320"/>
              </w:tabs>
              <w:jc w:val="center"/>
              <w:rPr>
                <w:rFonts w:eastAsiaTheme="minorEastAsia"/>
                <w:b/>
                <w:sz w:val="20"/>
              </w:rPr>
            </w:pPr>
            <w:bookmarkStart w:id="0" w:name="_DV_M11"/>
            <w:bookmarkEnd w:id="0"/>
          </w:p>
          <w:p w14:paraId="068A2F30" w14:textId="43139CDD" w:rsidR="002023A9" w:rsidRPr="00FA1211" w:rsidRDefault="00CA2A33" w:rsidP="00FA1211">
            <w:pPr>
              <w:tabs>
                <w:tab w:val="left" w:pos="4320"/>
              </w:tabs>
              <w:jc w:val="center"/>
              <w:rPr>
                <w:rFonts w:eastAsiaTheme="minorEastAsia"/>
                <w:b/>
                <w:sz w:val="20"/>
              </w:rPr>
            </w:pPr>
            <w:r>
              <w:rPr>
                <w:rFonts w:eastAsiaTheme="minorEastAsia"/>
                <w:b/>
                <w:sz w:val="20"/>
              </w:rPr>
              <w:t>Licensor</w:t>
            </w:r>
          </w:p>
          <w:p w14:paraId="7E4108EB" w14:textId="77777777" w:rsidR="002023A9" w:rsidRPr="00FA1211" w:rsidRDefault="002023A9" w:rsidP="00FA1211">
            <w:pPr>
              <w:tabs>
                <w:tab w:val="left" w:pos="4320"/>
              </w:tabs>
              <w:rPr>
                <w:rFonts w:eastAsiaTheme="minorEastAsia"/>
                <w:sz w:val="20"/>
              </w:rPr>
            </w:pPr>
          </w:p>
          <w:p w14:paraId="0EFD85D7" w14:textId="77777777" w:rsidR="00755891" w:rsidRDefault="00755891" w:rsidP="00FA1211">
            <w:pPr>
              <w:tabs>
                <w:tab w:val="left" w:pos="4320"/>
              </w:tabs>
              <w:rPr>
                <w:rFonts w:eastAsiaTheme="minorEastAsia"/>
                <w:sz w:val="20"/>
              </w:rPr>
            </w:pPr>
          </w:p>
          <w:p w14:paraId="062CFD0A" w14:textId="77777777" w:rsidR="00755891" w:rsidRDefault="00755891" w:rsidP="00FA1211">
            <w:pPr>
              <w:tabs>
                <w:tab w:val="left" w:pos="4320"/>
              </w:tabs>
              <w:rPr>
                <w:rFonts w:eastAsiaTheme="minorEastAsia"/>
                <w:sz w:val="20"/>
              </w:rPr>
            </w:pPr>
          </w:p>
          <w:p w14:paraId="20002053" w14:textId="1FF49CB8" w:rsidR="002023A9" w:rsidRPr="00FA1211" w:rsidRDefault="002023A9" w:rsidP="00FA1211">
            <w:pPr>
              <w:tabs>
                <w:tab w:val="left" w:pos="4320"/>
              </w:tabs>
              <w:rPr>
                <w:rFonts w:eastAsiaTheme="minorEastAsia"/>
                <w:sz w:val="20"/>
              </w:rPr>
            </w:pPr>
            <w:r w:rsidRPr="00FA1211">
              <w:rPr>
                <w:rFonts w:eastAsiaTheme="minorEastAsia"/>
                <w:sz w:val="20"/>
              </w:rPr>
              <w:t>By:</w:t>
            </w:r>
            <w:r w:rsidRPr="00FA1211">
              <w:rPr>
                <w:rFonts w:eastAsiaTheme="minorEastAsia"/>
                <w:sz w:val="20"/>
                <w:u w:val="single"/>
              </w:rPr>
              <w:tab/>
            </w:r>
            <w:r w:rsidRPr="00FA1211">
              <w:rPr>
                <w:rFonts w:eastAsiaTheme="minorEastAsia"/>
                <w:sz w:val="20"/>
              </w:rPr>
              <w:t xml:space="preserve"> </w:t>
            </w:r>
          </w:p>
          <w:p w14:paraId="3FE4DADB" w14:textId="77777777" w:rsidR="002023A9" w:rsidRPr="00FA1211" w:rsidRDefault="002023A9" w:rsidP="00FA1211">
            <w:pPr>
              <w:rPr>
                <w:rFonts w:eastAsiaTheme="minorEastAsia"/>
                <w:sz w:val="20"/>
              </w:rPr>
            </w:pPr>
          </w:p>
          <w:p w14:paraId="49ACE112" w14:textId="77777777" w:rsidR="002023A9" w:rsidRPr="00FA1211" w:rsidRDefault="002023A9" w:rsidP="00FA1211">
            <w:pPr>
              <w:tabs>
                <w:tab w:val="left" w:pos="4320"/>
              </w:tabs>
              <w:rPr>
                <w:rFonts w:eastAsiaTheme="minorEastAsia"/>
                <w:sz w:val="20"/>
                <w:u w:val="single"/>
              </w:rPr>
            </w:pPr>
            <w:r w:rsidRPr="00FA1211">
              <w:rPr>
                <w:rFonts w:eastAsiaTheme="minorEastAsia"/>
                <w:sz w:val="20"/>
              </w:rPr>
              <w:t>Title:</w:t>
            </w:r>
            <w:r w:rsidRPr="00FA1211">
              <w:rPr>
                <w:rFonts w:eastAsiaTheme="minorEastAsia"/>
                <w:sz w:val="20"/>
                <w:u w:val="single"/>
              </w:rPr>
              <w:tab/>
            </w:r>
          </w:p>
          <w:p w14:paraId="08433D65" w14:textId="77777777" w:rsidR="002023A9" w:rsidRPr="00FA1211" w:rsidRDefault="002023A9" w:rsidP="00FA1211">
            <w:pPr>
              <w:rPr>
                <w:rFonts w:eastAsiaTheme="minorEastAsia"/>
                <w:sz w:val="20"/>
              </w:rPr>
            </w:pPr>
          </w:p>
          <w:p w14:paraId="1696F49B" w14:textId="314852CF" w:rsidR="002023A9" w:rsidRPr="00FA1211" w:rsidRDefault="002023A9" w:rsidP="00FA1211">
            <w:pPr>
              <w:rPr>
                <w:rFonts w:eastAsiaTheme="minorEastAsia"/>
                <w:sz w:val="20"/>
              </w:rPr>
            </w:pPr>
            <w:r w:rsidRPr="00FA1211">
              <w:rPr>
                <w:rFonts w:eastAsiaTheme="minorEastAsia"/>
                <w:sz w:val="20"/>
              </w:rPr>
              <w:t>Date: _________</w:t>
            </w:r>
            <w:r w:rsidR="00EB4FFB">
              <w:rPr>
                <w:rFonts w:eastAsiaTheme="minorEastAsia"/>
                <w:sz w:val="20"/>
              </w:rPr>
              <w:t>_____________________________</w:t>
            </w:r>
          </w:p>
          <w:p w14:paraId="5C09D829" w14:textId="77777777" w:rsidR="002023A9" w:rsidRDefault="002023A9">
            <w:pPr>
              <w:spacing w:after="200" w:line="276" w:lineRule="auto"/>
              <w:rPr>
                <w:rFonts w:ascii="Times New Roman Bold" w:hAnsi="Times New Roman Bold"/>
                <w:b/>
                <w:caps/>
                <w:color w:val="000000"/>
                <w:sz w:val="17"/>
                <w:szCs w:val="17"/>
              </w:rPr>
            </w:pPr>
          </w:p>
        </w:tc>
        <w:tc>
          <w:tcPr>
            <w:tcW w:w="4788" w:type="dxa"/>
            <w:gridSpan w:val="2"/>
            <w:tcBorders>
              <w:left w:val="single" w:sz="12" w:space="0" w:color="auto"/>
              <w:right w:val="single" w:sz="12" w:space="0" w:color="auto"/>
            </w:tcBorders>
            <w:shd w:val="clear" w:color="auto" w:fill="D9D9D9" w:themeFill="background1" w:themeFillShade="D9"/>
          </w:tcPr>
          <w:p w14:paraId="0A8A2780" w14:textId="77777777" w:rsidR="000401F5" w:rsidRDefault="000401F5" w:rsidP="00FA1211">
            <w:pPr>
              <w:tabs>
                <w:tab w:val="left" w:pos="4320"/>
              </w:tabs>
              <w:jc w:val="center"/>
              <w:rPr>
                <w:rFonts w:eastAsiaTheme="minorEastAsia"/>
                <w:b/>
                <w:sz w:val="20"/>
              </w:rPr>
            </w:pPr>
          </w:p>
          <w:p w14:paraId="32F2132A" w14:textId="537CEFF2" w:rsidR="002023A9" w:rsidRPr="00FA1211" w:rsidRDefault="002023A9" w:rsidP="00FA1211">
            <w:pPr>
              <w:tabs>
                <w:tab w:val="left" w:pos="4320"/>
              </w:tabs>
              <w:jc w:val="center"/>
              <w:rPr>
                <w:rFonts w:eastAsiaTheme="minorEastAsia"/>
                <w:b/>
                <w:sz w:val="20"/>
              </w:rPr>
            </w:pPr>
            <w:r w:rsidRPr="00CA2A33">
              <w:rPr>
                <w:rFonts w:eastAsiaTheme="minorEastAsia"/>
                <w:b/>
                <w:sz w:val="20"/>
              </w:rPr>
              <w:t>Customer</w:t>
            </w:r>
          </w:p>
          <w:p w14:paraId="0BD60E6C" w14:textId="77777777" w:rsidR="002023A9" w:rsidRPr="00FA1211" w:rsidRDefault="002023A9" w:rsidP="00FA1211">
            <w:pPr>
              <w:tabs>
                <w:tab w:val="left" w:pos="4320"/>
              </w:tabs>
              <w:rPr>
                <w:rFonts w:eastAsiaTheme="minorEastAsia"/>
                <w:sz w:val="20"/>
              </w:rPr>
            </w:pPr>
          </w:p>
          <w:p w14:paraId="2B74BBF7" w14:textId="77777777" w:rsidR="00755891" w:rsidRDefault="00755891" w:rsidP="00FA1211">
            <w:pPr>
              <w:tabs>
                <w:tab w:val="left" w:pos="4320"/>
              </w:tabs>
              <w:rPr>
                <w:rFonts w:eastAsiaTheme="minorEastAsia"/>
                <w:sz w:val="20"/>
              </w:rPr>
            </w:pPr>
          </w:p>
          <w:p w14:paraId="26F026C6" w14:textId="77777777" w:rsidR="00755891" w:rsidRDefault="00755891" w:rsidP="00FA1211">
            <w:pPr>
              <w:tabs>
                <w:tab w:val="left" w:pos="4320"/>
              </w:tabs>
              <w:rPr>
                <w:rFonts w:eastAsiaTheme="minorEastAsia"/>
                <w:sz w:val="20"/>
              </w:rPr>
            </w:pPr>
          </w:p>
          <w:p w14:paraId="2DF408BF" w14:textId="517C41AB" w:rsidR="002023A9" w:rsidRPr="00FA1211" w:rsidRDefault="002023A9" w:rsidP="00FA1211">
            <w:pPr>
              <w:tabs>
                <w:tab w:val="left" w:pos="4320"/>
              </w:tabs>
              <w:rPr>
                <w:rFonts w:eastAsiaTheme="minorEastAsia"/>
                <w:sz w:val="20"/>
              </w:rPr>
            </w:pPr>
            <w:r w:rsidRPr="00FA1211">
              <w:rPr>
                <w:rFonts w:eastAsiaTheme="minorEastAsia"/>
                <w:sz w:val="20"/>
              </w:rPr>
              <w:t>By:</w:t>
            </w:r>
            <w:r w:rsidRPr="00FA1211">
              <w:rPr>
                <w:rFonts w:eastAsiaTheme="minorEastAsia"/>
                <w:sz w:val="20"/>
                <w:u w:val="single"/>
              </w:rPr>
              <w:tab/>
            </w:r>
            <w:r w:rsidRPr="00FA1211">
              <w:rPr>
                <w:rFonts w:eastAsiaTheme="minorEastAsia"/>
                <w:sz w:val="20"/>
              </w:rPr>
              <w:t xml:space="preserve"> </w:t>
            </w:r>
          </w:p>
          <w:p w14:paraId="0600541E" w14:textId="77777777" w:rsidR="002023A9" w:rsidRPr="00FA1211" w:rsidRDefault="002023A9" w:rsidP="00FA1211">
            <w:pPr>
              <w:rPr>
                <w:rFonts w:eastAsiaTheme="minorEastAsia"/>
                <w:sz w:val="20"/>
              </w:rPr>
            </w:pPr>
          </w:p>
          <w:p w14:paraId="55A7B660" w14:textId="77777777" w:rsidR="002023A9" w:rsidRPr="00FA1211" w:rsidRDefault="002023A9" w:rsidP="00FA1211">
            <w:pPr>
              <w:tabs>
                <w:tab w:val="left" w:pos="4320"/>
              </w:tabs>
              <w:rPr>
                <w:rFonts w:eastAsiaTheme="minorEastAsia"/>
                <w:sz w:val="20"/>
                <w:u w:val="single"/>
              </w:rPr>
            </w:pPr>
            <w:r w:rsidRPr="00FA1211">
              <w:rPr>
                <w:rFonts w:eastAsiaTheme="minorEastAsia"/>
                <w:sz w:val="20"/>
              </w:rPr>
              <w:t>Title:</w:t>
            </w:r>
            <w:r w:rsidRPr="00FA1211">
              <w:rPr>
                <w:rFonts w:eastAsiaTheme="minorEastAsia"/>
                <w:sz w:val="20"/>
                <w:u w:val="single"/>
              </w:rPr>
              <w:tab/>
            </w:r>
          </w:p>
          <w:p w14:paraId="1E0C528D" w14:textId="77777777" w:rsidR="002023A9" w:rsidRPr="00FA1211" w:rsidRDefault="002023A9" w:rsidP="00FA1211">
            <w:pPr>
              <w:tabs>
                <w:tab w:val="left" w:pos="4320"/>
              </w:tabs>
              <w:rPr>
                <w:rFonts w:eastAsiaTheme="minorEastAsia"/>
                <w:sz w:val="20"/>
                <w:u w:val="single"/>
              </w:rPr>
            </w:pPr>
          </w:p>
          <w:p w14:paraId="59C79E3F" w14:textId="77777777" w:rsidR="002023A9" w:rsidRPr="00FA1211" w:rsidRDefault="002023A9" w:rsidP="00FA1211">
            <w:pPr>
              <w:tabs>
                <w:tab w:val="left" w:pos="4320"/>
              </w:tabs>
              <w:rPr>
                <w:rFonts w:eastAsiaTheme="minorEastAsia"/>
                <w:sz w:val="20"/>
                <w:u w:val="single"/>
              </w:rPr>
            </w:pPr>
            <w:r w:rsidRPr="00FA1211">
              <w:rPr>
                <w:rFonts w:eastAsiaTheme="minorEastAsia"/>
                <w:sz w:val="20"/>
              </w:rPr>
              <w:t>Date:</w:t>
            </w:r>
            <w:r w:rsidRPr="00FA1211">
              <w:rPr>
                <w:rFonts w:eastAsiaTheme="minorEastAsia"/>
                <w:sz w:val="20"/>
                <w:u w:val="single"/>
              </w:rPr>
              <w:tab/>
            </w:r>
          </w:p>
          <w:p w14:paraId="00B6771D" w14:textId="6C753C01" w:rsidR="002023A9" w:rsidRDefault="002023A9">
            <w:pPr>
              <w:spacing w:after="200" w:line="276" w:lineRule="auto"/>
              <w:rPr>
                <w:rFonts w:ascii="Times New Roman Bold" w:hAnsi="Times New Roman Bold"/>
                <w:b/>
                <w:caps/>
                <w:color w:val="000000"/>
                <w:sz w:val="17"/>
                <w:szCs w:val="17"/>
              </w:rPr>
            </w:pPr>
          </w:p>
        </w:tc>
      </w:tr>
      <w:tr w:rsidR="00502C94" w14:paraId="176FC31D" w14:textId="322D1271" w:rsidTr="00EB4FFB">
        <w:tc>
          <w:tcPr>
            <w:tcW w:w="2582" w:type="dxa"/>
            <w:tcBorders>
              <w:top w:val="single" w:sz="12" w:space="0" w:color="auto"/>
              <w:left w:val="single" w:sz="12" w:space="0" w:color="auto"/>
              <w:bottom w:val="single" w:sz="12" w:space="0" w:color="auto"/>
            </w:tcBorders>
            <w:shd w:val="clear" w:color="auto" w:fill="D9D9D9" w:themeFill="background1" w:themeFillShade="D9"/>
          </w:tcPr>
          <w:p w14:paraId="75D147E2" w14:textId="77777777" w:rsidR="00502C94" w:rsidRPr="00CA2A33" w:rsidRDefault="00502C94" w:rsidP="00CA2A33">
            <w:pPr>
              <w:jc w:val="both"/>
              <w:rPr>
                <w:rFonts w:eastAsiaTheme="minorEastAsia"/>
                <w:bCs/>
                <w:sz w:val="17"/>
                <w:szCs w:val="17"/>
              </w:rPr>
            </w:pPr>
            <w:r w:rsidRPr="00CA2A33">
              <w:rPr>
                <w:rFonts w:eastAsiaTheme="minorEastAsia"/>
                <w:bCs/>
                <w:sz w:val="17"/>
                <w:szCs w:val="17"/>
              </w:rPr>
              <w:t>Address for notice:</w:t>
            </w:r>
          </w:p>
          <w:p w14:paraId="0464A3F1" w14:textId="57C23765" w:rsidR="00502C94" w:rsidRPr="00CA2A33" w:rsidRDefault="00CA2A33" w:rsidP="00CA2A33">
            <w:pPr>
              <w:jc w:val="both"/>
              <w:rPr>
                <w:rFonts w:eastAsiaTheme="minorEastAsia"/>
                <w:bCs/>
                <w:sz w:val="17"/>
                <w:szCs w:val="17"/>
              </w:rPr>
            </w:pPr>
            <w:r w:rsidRPr="00CA2A33">
              <w:rPr>
                <w:rFonts w:eastAsiaTheme="minorEastAsia"/>
                <w:bCs/>
                <w:sz w:val="17"/>
                <w:szCs w:val="17"/>
                <w:highlight w:val="yellow"/>
              </w:rPr>
              <w:t>[  ]</w:t>
            </w:r>
          </w:p>
        </w:tc>
        <w:tc>
          <w:tcPr>
            <w:tcW w:w="2206" w:type="dxa"/>
            <w:tcBorders>
              <w:top w:val="single" w:sz="12" w:space="0" w:color="auto"/>
              <w:bottom w:val="single" w:sz="12" w:space="0" w:color="auto"/>
              <w:right w:val="single" w:sz="12" w:space="0" w:color="auto"/>
            </w:tcBorders>
            <w:shd w:val="clear" w:color="auto" w:fill="D9D9D9" w:themeFill="background1" w:themeFillShade="D9"/>
          </w:tcPr>
          <w:p w14:paraId="49881ABE" w14:textId="54EC321B" w:rsidR="00502C94" w:rsidRPr="00CA2A33" w:rsidRDefault="00502C94" w:rsidP="00CA2A33">
            <w:pPr>
              <w:jc w:val="both"/>
              <w:rPr>
                <w:rFonts w:eastAsiaTheme="minorEastAsia"/>
                <w:bCs/>
                <w:sz w:val="17"/>
                <w:szCs w:val="17"/>
              </w:rPr>
            </w:pPr>
            <w:bookmarkStart w:id="1" w:name="_Hlk45892528"/>
            <w:r w:rsidRPr="00CA2A33">
              <w:rPr>
                <w:rFonts w:eastAsiaTheme="minorEastAsia"/>
                <w:bCs/>
                <w:sz w:val="17"/>
                <w:szCs w:val="17"/>
              </w:rPr>
              <w:t xml:space="preserve">With a copy to: </w:t>
            </w:r>
            <w:bookmarkEnd w:id="1"/>
          </w:p>
          <w:p w14:paraId="17026F2A" w14:textId="044215D6" w:rsidR="00502C94" w:rsidRPr="00CA2A33" w:rsidRDefault="00CA2A33" w:rsidP="00CA2A33">
            <w:pPr>
              <w:spacing w:after="200" w:line="276" w:lineRule="auto"/>
              <w:jc w:val="both"/>
              <w:rPr>
                <w:bCs/>
                <w:caps/>
                <w:color w:val="000000"/>
                <w:sz w:val="17"/>
                <w:szCs w:val="17"/>
              </w:rPr>
            </w:pPr>
            <w:r w:rsidRPr="00CA2A33">
              <w:rPr>
                <w:bCs/>
                <w:caps/>
                <w:color w:val="000000"/>
                <w:sz w:val="17"/>
                <w:szCs w:val="17"/>
                <w:highlight w:val="yellow"/>
              </w:rPr>
              <w:t>[  ]</w:t>
            </w:r>
          </w:p>
        </w:tc>
        <w:tc>
          <w:tcPr>
            <w:tcW w:w="2374" w:type="dxa"/>
            <w:tcBorders>
              <w:top w:val="single" w:sz="12" w:space="0" w:color="auto"/>
              <w:left w:val="single" w:sz="12" w:space="0" w:color="auto"/>
              <w:bottom w:val="single" w:sz="12" w:space="0" w:color="auto"/>
            </w:tcBorders>
            <w:shd w:val="clear" w:color="auto" w:fill="D9D9D9" w:themeFill="background1" w:themeFillShade="D9"/>
          </w:tcPr>
          <w:p w14:paraId="69312A7C" w14:textId="21F2B41C" w:rsidR="00502C94" w:rsidRPr="00CA2A33" w:rsidRDefault="00502C94" w:rsidP="00CA2A33">
            <w:pPr>
              <w:jc w:val="both"/>
              <w:rPr>
                <w:rFonts w:eastAsiaTheme="minorEastAsia"/>
                <w:bCs/>
                <w:sz w:val="17"/>
                <w:szCs w:val="17"/>
              </w:rPr>
            </w:pPr>
            <w:r w:rsidRPr="00CA2A33">
              <w:rPr>
                <w:rFonts w:eastAsiaTheme="minorEastAsia"/>
                <w:bCs/>
                <w:sz w:val="17"/>
                <w:szCs w:val="17"/>
              </w:rPr>
              <w:t>Address for notice:</w:t>
            </w:r>
          </w:p>
          <w:p w14:paraId="23F209D4" w14:textId="03029A4B" w:rsidR="00502C94" w:rsidRPr="00CA2A33" w:rsidRDefault="00CA2A33" w:rsidP="00CA2A33">
            <w:pPr>
              <w:spacing w:after="200" w:line="276" w:lineRule="auto"/>
              <w:jc w:val="both"/>
              <w:rPr>
                <w:bCs/>
                <w:caps/>
                <w:color w:val="000000"/>
                <w:sz w:val="17"/>
                <w:szCs w:val="17"/>
              </w:rPr>
            </w:pPr>
            <w:r w:rsidRPr="00CA2A33">
              <w:rPr>
                <w:bCs/>
                <w:caps/>
                <w:color w:val="000000"/>
                <w:sz w:val="17"/>
                <w:szCs w:val="17"/>
                <w:highlight w:val="yellow"/>
              </w:rPr>
              <w:t>[  ]</w:t>
            </w:r>
          </w:p>
        </w:tc>
        <w:tc>
          <w:tcPr>
            <w:tcW w:w="2414" w:type="dxa"/>
            <w:tcBorders>
              <w:top w:val="single" w:sz="12" w:space="0" w:color="auto"/>
              <w:bottom w:val="single" w:sz="12" w:space="0" w:color="auto"/>
            </w:tcBorders>
            <w:shd w:val="clear" w:color="auto" w:fill="D9D9D9" w:themeFill="background1" w:themeFillShade="D9"/>
          </w:tcPr>
          <w:p w14:paraId="31449F59" w14:textId="77777777" w:rsidR="00CA2A33" w:rsidRPr="00CA2A33" w:rsidRDefault="00502C94" w:rsidP="00CA2A33">
            <w:pPr>
              <w:jc w:val="both"/>
              <w:rPr>
                <w:bCs/>
                <w:sz w:val="17"/>
                <w:szCs w:val="17"/>
              </w:rPr>
            </w:pPr>
            <w:r w:rsidRPr="00CA2A33">
              <w:rPr>
                <w:rFonts w:eastAsiaTheme="minorEastAsia"/>
                <w:bCs/>
                <w:sz w:val="17"/>
                <w:szCs w:val="17"/>
              </w:rPr>
              <w:t>With a copy to:</w:t>
            </w:r>
          </w:p>
          <w:p w14:paraId="062937B2" w14:textId="2907F4BC" w:rsidR="00502C94" w:rsidRPr="00CA2A33" w:rsidRDefault="00CA2A33" w:rsidP="00CA2A33">
            <w:pPr>
              <w:jc w:val="both"/>
              <w:rPr>
                <w:bCs/>
                <w:caps/>
                <w:color w:val="000000"/>
                <w:sz w:val="17"/>
                <w:szCs w:val="17"/>
              </w:rPr>
            </w:pPr>
            <w:r w:rsidRPr="00CA2A33">
              <w:rPr>
                <w:bCs/>
                <w:caps/>
                <w:color w:val="000000"/>
                <w:sz w:val="17"/>
                <w:szCs w:val="17"/>
                <w:highlight w:val="yellow"/>
              </w:rPr>
              <w:t>[  ]</w:t>
            </w:r>
          </w:p>
        </w:tc>
      </w:tr>
    </w:tbl>
    <w:p w14:paraId="6C708B87" w14:textId="5D79F4F8" w:rsidR="0065213B" w:rsidRDefault="0065213B">
      <w:pPr>
        <w:spacing w:after="200" w:line="276" w:lineRule="auto"/>
        <w:rPr>
          <w:rFonts w:ascii="Times New Roman Bold" w:hAnsi="Times New Roman Bold"/>
          <w:b/>
          <w:caps/>
          <w:color w:val="000000"/>
          <w:sz w:val="17"/>
          <w:szCs w:val="17"/>
        </w:rPr>
      </w:pPr>
    </w:p>
    <w:p w14:paraId="2AB7B306" w14:textId="77777777" w:rsidR="0065213B" w:rsidRDefault="0065213B">
      <w:pPr>
        <w:spacing w:after="200" w:line="276" w:lineRule="auto"/>
        <w:rPr>
          <w:rFonts w:ascii="Times New Roman Bold" w:hAnsi="Times New Roman Bold"/>
          <w:b/>
          <w:caps/>
          <w:color w:val="000000"/>
          <w:sz w:val="17"/>
          <w:szCs w:val="17"/>
        </w:rPr>
      </w:pPr>
      <w:r>
        <w:rPr>
          <w:rFonts w:ascii="Times New Roman Bold" w:hAnsi="Times New Roman Bold"/>
          <w:b/>
          <w:caps/>
          <w:color w:val="000000"/>
          <w:sz w:val="17"/>
          <w:szCs w:val="17"/>
        </w:rPr>
        <w:br w:type="page"/>
      </w:r>
    </w:p>
    <w:p w14:paraId="77C8628F" w14:textId="77777777" w:rsidR="00785176" w:rsidRDefault="00785176">
      <w:pPr>
        <w:spacing w:after="200" w:line="276" w:lineRule="auto"/>
        <w:rPr>
          <w:rFonts w:ascii="Times New Roman Bold" w:hAnsi="Times New Roman Bold"/>
          <w:b/>
          <w:caps/>
          <w:color w:val="000000"/>
          <w:sz w:val="17"/>
          <w:szCs w:val="17"/>
        </w:rPr>
      </w:pPr>
    </w:p>
    <w:p w14:paraId="40B9669D" w14:textId="2C707940" w:rsidR="00FC230A" w:rsidRPr="002B2F98" w:rsidRDefault="00D53AF1" w:rsidP="00FC230A">
      <w:pPr>
        <w:jc w:val="center"/>
        <w:rPr>
          <w:b/>
          <w:color w:val="000000"/>
          <w:sz w:val="17"/>
          <w:szCs w:val="17"/>
        </w:rPr>
      </w:pPr>
      <w:r>
        <w:rPr>
          <w:rFonts w:ascii="Times New Roman Bold" w:hAnsi="Times New Roman Bold"/>
          <w:b/>
          <w:caps/>
          <w:color w:val="000000"/>
          <w:sz w:val="17"/>
          <w:szCs w:val="17"/>
        </w:rPr>
        <w:t xml:space="preserve"> Neurala </w:t>
      </w:r>
      <w:r w:rsidR="008E334C">
        <w:rPr>
          <w:rFonts w:ascii="Times New Roman Bold" w:hAnsi="Times New Roman Bold"/>
          <w:b/>
          <w:caps/>
          <w:color w:val="000000"/>
          <w:sz w:val="17"/>
          <w:szCs w:val="17"/>
        </w:rPr>
        <w:t xml:space="preserve">VIA </w:t>
      </w:r>
      <w:r w:rsidR="00FC230A" w:rsidRPr="002B2F98">
        <w:rPr>
          <w:rFonts w:ascii="Times New Roman Bold" w:hAnsi="Times New Roman Bold"/>
          <w:b/>
          <w:caps/>
          <w:color w:val="000000"/>
          <w:sz w:val="17"/>
          <w:szCs w:val="17"/>
        </w:rPr>
        <w:t>Terms and Conditions</w:t>
      </w:r>
    </w:p>
    <w:p w14:paraId="23A2776B" w14:textId="77777777" w:rsidR="00FC230A" w:rsidRPr="005F397C" w:rsidRDefault="00FC230A" w:rsidP="00FC230A">
      <w:pPr>
        <w:rPr>
          <w:b/>
          <w:bCs/>
          <w:sz w:val="18"/>
          <w:szCs w:val="18"/>
        </w:rPr>
      </w:pPr>
    </w:p>
    <w:p w14:paraId="303D8192" w14:textId="25678B34" w:rsidR="001E04B2" w:rsidRDefault="00FC230A" w:rsidP="001E04B2">
      <w:pPr>
        <w:pStyle w:val="BodyText"/>
        <w:ind w:firstLine="0"/>
        <w:rPr>
          <w:sz w:val="18"/>
          <w:szCs w:val="18"/>
        </w:rPr>
      </w:pPr>
      <w:r w:rsidRPr="005F397C">
        <w:rPr>
          <w:sz w:val="18"/>
          <w:szCs w:val="18"/>
        </w:rPr>
        <w:t xml:space="preserve">These </w:t>
      </w:r>
      <w:r w:rsidRPr="001E04B2">
        <w:rPr>
          <w:rFonts w:ascii="Times New Roman Bold" w:hAnsi="Times New Roman Bold"/>
          <w:b/>
          <w:smallCaps/>
          <w:sz w:val="18"/>
          <w:szCs w:val="18"/>
        </w:rPr>
        <w:t>Neurala</w:t>
      </w:r>
      <w:r w:rsidR="008E334C">
        <w:rPr>
          <w:rFonts w:ascii="Times New Roman Bold" w:hAnsi="Times New Roman Bold"/>
          <w:b/>
          <w:smallCaps/>
          <w:sz w:val="18"/>
          <w:szCs w:val="18"/>
        </w:rPr>
        <w:t xml:space="preserve"> VIA</w:t>
      </w:r>
      <w:r w:rsidRPr="001E04B2">
        <w:rPr>
          <w:rFonts w:ascii="Times New Roman Bold" w:hAnsi="Times New Roman Bold"/>
          <w:b/>
          <w:smallCaps/>
          <w:sz w:val="18"/>
          <w:szCs w:val="18"/>
        </w:rPr>
        <w:t xml:space="preserve"> Terms and Conditions</w:t>
      </w:r>
      <w:r w:rsidRPr="005F397C">
        <w:rPr>
          <w:sz w:val="18"/>
          <w:szCs w:val="18"/>
        </w:rPr>
        <w:t xml:space="preserve"> (the “</w:t>
      </w:r>
      <w:r w:rsidRPr="005F397C">
        <w:rPr>
          <w:b/>
          <w:sz w:val="18"/>
          <w:szCs w:val="18"/>
        </w:rPr>
        <w:t>Terms</w:t>
      </w:r>
      <w:r w:rsidRPr="005F397C">
        <w:rPr>
          <w:sz w:val="18"/>
          <w:szCs w:val="18"/>
        </w:rPr>
        <w:t xml:space="preserve">”) are between </w:t>
      </w:r>
      <w:r w:rsidR="008E334C" w:rsidRPr="003D3BF8">
        <w:rPr>
          <w:bCs/>
          <w:sz w:val="18"/>
          <w:szCs w:val="18"/>
          <w:highlight w:val="yellow"/>
        </w:rPr>
        <w:t>[INSERT PARTNER COMPANY LEGAL ENTITY AND ADDRESS]</w:t>
      </w:r>
      <w:r w:rsidRPr="005F397C">
        <w:rPr>
          <w:sz w:val="18"/>
          <w:szCs w:val="18"/>
        </w:rPr>
        <w:t>, (“</w:t>
      </w:r>
      <w:r w:rsidR="008E334C">
        <w:rPr>
          <w:b/>
          <w:sz w:val="18"/>
          <w:szCs w:val="18"/>
        </w:rPr>
        <w:t>Licensor</w:t>
      </w:r>
      <w:r w:rsidR="00951641">
        <w:rPr>
          <w:sz w:val="18"/>
          <w:szCs w:val="18"/>
        </w:rPr>
        <w:t>”</w:t>
      </w:r>
      <w:r w:rsidRPr="005F397C">
        <w:rPr>
          <w:sz w:val="18"/>
          <w:szCs w:val="18"/>
        </w:rPr>
        <w:t xml:space="preserve">) and the entity listed as Customer </w:t>
      </w:r>
      <w:r w:rsidR="00FE5ED2">
        <w:rPr>
          <w:sz w:val="18"/>
          <w:szCs w:val="18"/>
        </w:rPr>
        <w:t>in the applicable Order Form</w:t>
      </w:r>
      <w:r w:rsidRPr="005F397C">
        <w:rPr>
          <w:sz w:val="18"/>
          <w:szCs w:val="18"/>
        </w:rPr>
        <w:t xml:space="preserve"> (“</w:t>
      </w:r>
      <w:r w:rsidRPr="005F397C">
        <w:rPr>
          <w:b/>
          <w:sz w:val="18"/>
          <w:szCs w:val="18"/>
        </w:rPr>
        <w:t>Customer</w:t>
      </w:r>
      <w:r w:rsidR="00951641">
        <w:rPr>
          <w:sz w:val="18"/>
          <w:szCs w:val="18"/>
        </w:rPr>
        <w:t>”</w:t>
      </w:r>
      <w:r w:rsidRPr="005F397C">
        <w:rPr>
          <w:sz w:val="18"/>
          <w:szCs w:val="18"/>
        </w:rPr>
        <w:t>). The Terms combined with all Order Forms</w:t>
      </w:r>
      <w:r w:rsidR="00951641">
        <w:rPr>
          <w:sz w:val="18"/>
          <w:szCs w:val="18"/>
        </w:rPr>
        <w:t xml:space="preserve"> that incorporate the Terms,</w:t>
      </w:r>
      <w:r w:rsidR="00FE5ED2">
        <w:rPr>
          <w:sz w:val="18"/>
          <w:szCs w:val="18"/>
        </w:rPr>
        <w:t xml:space="preserve"> and any attachments, schedules or other incorporated documents</w:t>
      </w:r>
      <w:r w:rsidR="00951641">
        <w:rPr>
          <w:sz w:val="18"/>
          <w:szCs w:val="18"/>
        </w:rPr>
        <w:t>,</w:t>
      </w:r>
      <w:r w:rsidRPr="005F397C">
        <w:rPr>
          <w:sz w:val="18"/>
          <w:szCs w:val="18"/>
        </w:rPr>
        <w:t xml:space="preserve"> are collectively referred to as the “</w:t>
      </w:r>
      <w:r w:rsidRPr="00FE5ED2">
        <w:rPr>
          <w:b/>
          <w:bCs/>
          <w:sz w:val="18"/>
          <w:szCs w:val="18"/>
        </w:rPr>
        <w:t>Agreement</w:t>
      </w:r>
      <w:r w:rsidRPr="005F397C">
        <w:rPr>
          <w:sz w:val="18"/>
          <w:szCs w:val="18"/>
        </w:rPr>
        <w:t xml:space="preserve">” and govern the relationship between the parties with respect to any </w:t>
      </w:r>
      <w:r w:rsidR="00D450D0">
        <w:rPr>
          <w:sz w:val="18"/>
          <w:szCs w:val="18"/>
        </w:rPr>
        <w:t>Products</w:t>
      </w:r>
      <w:r w:rsidRPr="005F397C">
        <w:rPr>
          <w:sz w:val="18"/>
          <w:szCs w:val="18"/>
        </w:rPr>
        <w:t xml:space="preserve"> ordered in any Order Form. Each of </w:t>
      </w:r>
      <w:r w:rsidR="008E334C">
        <w:rPr>
          <w:sz w:val="18"/>
          <w:szCs w:val="18"/>
        </w:rPr>
        <w:t>Licensor</w:t>
      </w:r>
      <w:r w:rsidRPr="005F397C">
        <w:rPr>
          <w:sz w:val="18"/>
          <w:szCs w:val="18"/>
        </w:rPr>
        <w:t xml:space="preserve"> and Customer are referred to as a “</w:t>
      </w:r>
      <w:r w:rsidR="00951641">
        <w:rPr>
          <w:b/>
          <w:sz w:val="18"/>
          <w:szCs w:val="18"/>
        </w:rPr>
        <w:t>p</w:t>
      </w:r>
      <w:r w:rsidRPr="005F397C">
        <w:rPr>
          <w:b/>
          <w:sz w:val="18"/>
          <w:szCs w:val="18"/>
        </w:rPr>
        <w:t>arty</w:t>
      </w:r>
      <w:r w:rsidRPr="005F397C">
        <w:rPr>
          <w:sz w:val="18"/>
          <w:szCs w:val="18"/>
        </w:rPr>
        <w:t>” and collectively as the “</w:t>
      </w:r>
      <w:r w:rsidR="00951641">
        <w:rPr>
          <w:b/>
          <w:sz w:val="18"/>
          <w:szCs w:val="18"/>
        </w:rPr>
        <w:t>p</w:t>
      </w:r>
      <w:r w:rsidRPr="005F397C">
        <w:rPr>
          <w:b/>
          <w:sz w:val="18"/>
          <w:szCs w:val="18"/>
        </w:rPr>
        <w:t>arties</w:t>
      </w:r>
      <w:r w:rsidRPr="005F397C">
        <w:rPr>
          <w:sz w:val="18"/>
          <w:szCs w:val="18"/>
        </w:rPr>
        <w:t xml:space="preserve">”. In consideration of the mutual covenants and conditions set forth below, </w:t>
      </w:r>
      <w:r w:rsidR="008E334C">
        <w:rPr>
          <w:sz w:val="18"/>
          <w:szCs w:val="18"/>
        </w:rPr>
        <w:t>Licensor</w:t>
      </w:r>
      <w:r w:rsidRPr="005F397C">
        <w:rPr>
          <w:sz w:val="18"/>
          <w:szCs w:val="18"/>
        </w:rPr>
        <w:t xml:space="preserve"> and Customer agree as follows:</w:t>
      </w:r>
    </w:p>
    <w:p w14:paraId="369E54C3" w14:textId="77777777" w:rsidR="001E04B2" w:rsidRPr="005F397C" w:rsidRDefault="001E04B2" w:rsidP="001E04B2">
      <w:pPr>
        <w:pStyle w:val="BodyText"/>
        <w:ind w:firstLine="0"/>
        <w:rPr>
          <w:sz w:val="18"/>
          <w:szCs w:val="18"/>
        </w:rPr>
        <w:sectPr w:rsidR="001E04B2" w:rsidRPr="005F397C" w:rsidSect="00EC5E29">
          <w:footerReference w:type="even" r:id="rId7"/>
          <w:footerReference w:type="default" r:id="rId8"/>
          <w:footerReference w:type="first" r:id="rId9"/>
          <w:pgSz w:w="12240" w:h="15840" w:code="1"/>
          <w:pgMar w:top="1440" w:right="1440" w:bottom="1440" w:left="1440" w:header="720" w:footer="720" w:gutter="0"/>
          <w:cols w:space="720"/>
          <w:formProt w:val="0"/>
          <w:titlePg/>
          <w:docGrid w:linePitch="360"/>
        </w:sectPr>
      </w:pPr>
    </w:p>
    <w:p w14:paraId="70B42248" w14:textId="77777777" w:rsidR="00447478" w:rsidRDefault="00FC230A" w:rsidP="00447478">
      <w:pPr>
        <w:pStyle w:val="BodyText"/>
        <w:numPr>
          <w:ilvl w:val="0"/>
          <w:numId w:val="15"/>
        </w:numPr>
        <w:rPr>
          <w:sz w:val="20"/>
        </w:rPr>
      </w:pPr>
      <w:r w:rsidRPr="00447478">
        <w:rPr>
          <w:b/>
          <w:bCs/>
          <w:sz w:val="18"/>
          <w:szCs w:val="18"/>
        </w:rPr>
        <w:t>DEFINITIONS</w:t>
      </w:r>
      <w:r w:rsidRPr="004D2A4F">
        <w:t>.</w:t>
      </w:r>
      <w:r w:rsidRPr="00DC301C">
        <w:rPr>
          <w:sz w:val="20"/>
        </w:rPr>
        <w:t xml:space="preserve"> As used in this Agreement:</w:t>
      </w:r>
    </w:p>
    <w:p w14:paraId="1B95B236" w14:textId="5B161519" w:rsidR="0007340C" w:rsidRDefault="009D1448" w:rsidP="001E04B2">
      <w:pPr>
        <w:jc w:val="both"/>
        <w:rPr>
          <w:rFonts w:eastAsiaTheme="minorHAnsi"/>
          <w:sz w:val="18"/>
          <w:szCs w:val="18"/>
        </w:rPr>
      </w:pPr>
      <w:r>
        <w:rPr>
          <w:rFonts w:eastAsiaTheme="minorHAnsi"/>
          <w:sz w:val="18"/>
          <w:szCs w:val="18"/>
        </w:rPr>
        <w:t>“</w:t>
      </w:r>
      <w:r w:rsidRPr="009D1448">
        <w:rPr>
          <w:rFonts w:eastAsiaTheme="minorHAnsi"/>
          <w:b/>
          <w:bCs/>
          <w:sz w:val="18"/>
          <w:szCs w:val="18"/>
        </w:rPr>
        <w:t>Affiliate</w:t>
      </w:r>
      <w:r>
        <w:rPr>
          <w:rFonts w:eastAsiaTheme="minorHAnsi"/>
          <w:sz w:val="18"/>
          <w:szCs w:val="18"/>
        </w:rPr>
        <w:t>” means an entity</w:t>
      </w:r>
      <w:r w:rsidRPr="009D1448">
        <w:rPr>
          <w:rFonts w:eastAsiaTheme="minorHAnsi"/>
          <w:sz w:val="18"/>
          <w:szCs w:val="18"/>
        </w:rPr>
        <w:t xml:space="preserve"> that directly or indirectly, through one or more intermediaries</w:t>
      </w:r>
      <w:r>
        <w:rPr>
          <w:rFonts w:eastAsiaTheme="minorHAnsi"/>
          <w:sz w:val="18"/>
          <w:szCs w:val="18"/>
        </w:rPr>
        <w:t>: (a)</w:t>
      </w:r>
      <w:r w:rsidRPr="009D1448">
        <w:rPr>
          <w:rFonts w:eastAsiaTheme="minorHAnsi"/>
          <w:sz w:val="18"/>
          <w:szCs w:val="18"/>
        </w:rPr>
        <w:t xml:space="preserve"> owns more than 50% of the outstanding voting securities of</w:t>
      </w:r>
      <w:r>
        <w:rPr>
          <w:rFonts w:eastAsiaTheme="minorHAnsi"/>
          <w:sz w:val="18"/>
          <w:szCs w:val="18"/>
        </w:rPr>
        <w:t xml:space="preserve"> a party</w:t>
      </w:r>
      <w:r w:rsidRPr="009D1448">
        <w:rPr>
          <w:rFonts w:eastAsiaTheme="minorHAnsi"/>
          <w:sz w:val="18"/>
          <w:szCs w:val="18"/>
        </w:rPr>
        <w:t xml:space="preserve"> </w:t>
      </w:r>
      <w:r>
        <w:rPr>
          <w:rFonts w:eastAsiaTheme="minorHAnsi"/>
          <w:sz w:val="18"/>
          <w:szCs w:val="18"/>
        </w:rPr>
        <w:t>or</w:t>
      </w:r>
      <w:r w:rsidRPr="009D1448">
        <w:rPr>
          <w:rFonts w:eastAsiaTheme="minorHAnsi"/>
          <w:sz w:val="18"/>
          <w:szCs w:val="18"/>
        </w:rPr>
        <w:t xml:space="preserve"> (</w:t>
      </w:r>
      <w:r>
        <w:rPr>
          <w:rFonts w:eastAsiaTheme="minorHAnsi"/>
          <w:sz w:val="18"/>
          <w:szCs w:val="18"/>
        </w:rPr>
        <w:t>b</w:t>
      </w:r>
      <w:r w:rsidRPr="009D1448">
        <w:rPr>
          <w:rFonts w:eastAsiaTheme="minorHAnsi"/>
          <w:sz w:val="18"/>
          <w:szCs w:val="18"/>
        </w:rPr>
        <w:t xml:space="preserve">) is controlled by </w:t>
      </w:r>
      <w:r>
        <w:rPr>
          <w:rFonts w:eastAsiaTheme="minorHAnsi"/>
          <w:sz w:val="18"/>
          <w:szCs w:val="18"/>
        </w:rPr>
        <w:t>a</w:t>
      </w:r>
      <w:r w:rsidRPr="009D1448">
        <w:rPr>
          <w:rFonts w:eastAsiaTheme="minorHAnsi"/>
          <w:sz w:val="18"/>
          <w:szCs w:val="18"/>
        </w:rPr>
        <w:t xml:space="preserve"> </w:t>
      </w:r>
      <w:r>
        <w:rPr>
          <w:rFonts w:eastAsiaTheme="minorHAnsi"/>
          <w:sz w:val="18"/>
          <w:szCs w:val="18"/>
        </w:rPr>
        <w:t>party,</w:t>
      </w:r>
      <w:r w:rsidRPr="009D1448">
        <w:rPr>
          <w:rFonts w:eastAsiaTheme="minorHAnsi"/>
          <w:sz w:val="18"/>
          <w:szCs w:val="18"/>
        </w:rPr>
        <w:t xml:space="preserve"> in each case where the term “control” means possession</w:t>
      </w:r>
      <w:r>
        <w:rPr>
          <w:rFonts w:eastAsiaTheme="minorHAnsi"/>
          <w:sz w:val="18"/>
          <w:szCs w:val="18"/>
        </w:rPr>
        <w:t xml:space="preserve"> </w:t>
      </w:r>
      <w:r w:rsidRPr="009D1448">
        <w:rPr>
          <w:rFonts w:eastAsiaTheme="minorHAnsi"/>
          <w:sz w:val="18"/>
          <w:szCs w:val="18"/>
        </w:rPr>
        <w:t>of power to direct or cause the direction of the management and policies of an entity, whether through ownership of voting securities, by contract interest or otherwise.</w:t>
      </w:r>
    </w:p>
    <w:p w14:paraId="79343845" w14:textId="77777777" w:rsidR="001E04B2" w:rsidRPr="001E04B2" w:rsidRDefault="001E04B2" w:rsidP="001E04B2">
      <w:pPr>
        <w:jc w:val="both"/>
        <w:rPr>
          <w:rFonts w:eastAsiaTheme="minorHAnsi"/>
          <w:sz w:val="18"/>
          <w:szCs w:val="18"/>
        </w:rPr>
      </w:pPr>
    </w:p>
    <w:p w14:paraId="522CDBCA" w14:textId="5AE8446B" w:rsidR="00262A2F" w:rsidRDefault="00FC230A" w:rsidP="00FE5ED2">
      <w:pPr>
        <w:pStyle w:val="BodyText"/>
        <w:ind w:firstLine="0"/>
        <w:rPr>
          <w:rFonts w:eastAsiaTheme="minorHAnsi"/>
          <w:sz w:val="18"/>
          <w:szCs w:val="18"/>
        </w:rPr>
      </w:pPr>
      <w:r w:rsidRPr="005F397C">
        <w:rPr>
          <w:rFonts w:eastAsiaTheme="minorHAnsi"/>
          <w:b/>
          <w:sz w:val="18"/>
          <w:szCs w:val="18"/>
        </w:rPr>
        <w:t>“Agreement”</w:t>
      </w:r>
      <w:r w:rsidRPr="005F397C">
        <w:rPr>
          <w:rFonts w:eastAsiaTheme="minorHAnsi"/>
          <w:sz w:val="18"/>
          <w:szCs w:val="18"/>
        </w:rPr>
        <w:t xml:space="preserve"> </w:t>
      </w:r>
      <w:r w:rsidR="00FE5ED2">
        <w:rPr>
          <w:rFonts w:eastAsiaTheme="minorHAnsi"/>
          <w:sz w:val="18"/>
          <w:szCs w:val="18"/>
        </w:rPr>
        <w:t>has the mean</w:t>
      </w:r>
      <w:r w:rsidR="009D1448">
        <w:rPr>
          <w:rFonts w:eastAsiaTheme="minorHAnsi"/>
          <w:sz w:val="18"/>
          <w:szCs w:val="18"/>
        </w:rPr>
        <w:t>i</w:t>
      </w:r>
      <w:r w:rsidR="00FE5ED2">
        <w:rPr>
          <w:rFonts w:eastAsiaTheme="minorHAnsi"/>
          <w:sz w:val="18"/>
          <w:szCs w:val="18"/>
        </w:rPr>
        <w:t xml:space="preserve">ng provided in the </w:t>
      </w:r>
      <w:r w:rsidR="009D1448">
        <w:rPr>
          <w:rFonts w:eastAsiaTheme="minorHAnsi"/>
          <w:sz w:val="18"/>
          <w:szCs w:val="18"/>
        </w:rPr>
        <w:t>preamble</w:t>
      </w:r>
      <w:r w:rsidRPr="005F397C">
        <w:rPr>
          <w:rFonts w:eastAsiaTheme="minorHAnsi"/>
          <w:sz w:val="18"/>
          <w:szCs w:val="18"/>
        </w:rPr>
        <w:t>.</w:t>
      </w:r>
    </w:p>
    <w:p w14:paraId="1DF8A575" w14:textId="177A363C" w:rsidR="00262A2F" w:rsidRDefault="00FC230A" w:rsidP="00262A2F">
      <w:pPr>
        <w:pStyle w:val="BodyText"/>
        <w:ind w:firstLine="0"/>
        <w:rPr>
          <w:sz w:val="18"/>
          <w:szCs w:val="18"/>
        </w:rPr>
      </w:pPr>
      <w:r w:rsidRPr="005F397C">
        <w:rPr>
          <w:b/>
          <w:bCs/>
          <w:sz w:val="18"/>
          <w:szCs w:val="18"/>
        </w:rPr>
        <w:t>“Brain”</w:t>
      </w:r>
      <w:r w:rsidRPr="005F397C">
        <w:rPr>
          <w:sz w:val="18"/>
          <w:szCs w:val="18"/>
        </w:rPr>
        <w:t xml:space="preserve"> means a data file containing a unique set of numerical inputs that drive application programs and </w:t>
      </w:r>
      <w:r w:rsidR="00FE5ED2">
        <w:rPr>
          <w:sz w:val="18"/>
          <w:szCs w:val="18"/>
        </w:rPr>
        <w:t>that</w:t>
      </w:r>
      <w:r w:rsidRPr="005F397C">
        <w:rPr>
          <w:sz w:val="18"/>
          <w:szCs w:val="18"/>
        </w:rPr>
        <w:t xml:space="preserve"> </w:t>
      </w:r>
      <w:r w:rsidR="00FE5ED2">
        <w:rPr>
          <w:sz w:val="18"/>
          <w:szCs w:val="18"/>
        </w:rPr>
        <w:t>is</w:t>
      </w:r>
      <w:r w:rsidRPr="005F397C">
        <w:rPr>
          <w:sz w:val="18"/>
          <w:szCs w:val="18"/>
        </w:rPr>
        <w:t xml:space="preserve">: (a) identified by </w:t>
      </w:r>
      <w:r w:rsidR="008E334C">
        <w:rPr>
          <w:sz w:val="18"/>
          <w:szCs w:val="18"/>
        </w:rPr>
        <w:t>Licensor</w:t>
      </w:r>
      <w:r w:rsidRPr="005F397C">
        <w:rPr>
          <w:sz w:val="18"/>
          <w:szCs w:val="18"/>
        </w:rPr>
        <w:t xml:space="preserve"> as a Brain and (b) trained using the </w:t>
      </w:r>
      <w:r w:rsidR="00DE133E">
        <w:rPr>
          <w:sz w:val="18"/>
          <w:szCs w:val="18"/>
        </w:rPr>
        <w:t>Products</w:t>
      </w:r>
      <w:r w:rsidRPr="005F397C">
        <w:rPr>
          <w:sz w:val="18"/>
          <w:szCs w:val="18"/>
        </w:rPr>
        <w:t xml:space="preserve"> and Source Data for the detection of Objects.</w:t>
      </w:r>
    </w:p>
    <w:p w14:paraId="66F04182" w14:textId="4606D645" w:rsidR="00FC230A" w:rsidRPr="005F397C" w:rsidRDefault="00FC230A" w:rsidP="00262A2F">
      <w:pPr>
        <w:pStyle w:val="BodyText"/>
        <w:ind w:firstLine="0"/>
        <w:rPr>
          <w:rFonts w:eastAsiaTheme="minorHAnsi"/>
          <w:sz w:val="18"/>
          <w:szCs w:val="18"/>
        </w:rPr>
      </w:pPr>
      <w:r w:rsidRPr="005F397C">
        <w:rPr>
          <w:rFonts w:eastAsiaTheme="minorHAnsi"/>
          <w:b/>
          <w:sz w:val="18"/>
          <w:szCs w:val="18"/>
        </w:rPr>
        <w:t xml:space="preserve">“Brain Builder </w:t>
      </w:r>
      <w:r w:rsidR="00297F3F">
        <w:rPr>
          <w:rFonts w:eastAsiaTheme="minorHAnsi"/>
          <w:b/>
          <w:sz w:val="18"/>
          <w:szCs w:val="18"/>
        </w:rPr>
        <w:t>Cloud</w:t>
      </w:r>
      <w:r w:rsidRPr="005F397C">
        <w:rPr>
          <w:rFonts w:eastAsiaTheme="minorHAnsi"/>
          <w:b/>
          <w:sz w:val="18"/>
          <w:szCs w:val="18"/>
        </w:rPr>
        <w:t>”</w:t>
      </w:r>
      <w:r w:rsidRPr="005F397C">
        <w:rPr>
          <w:rFonts w:eastAsiaTheme="minorHAnsi"/>
          <w:sz w:val="18"/>
          <w:szCs w:val="18"/>
        </w:rPr>
        <w:t xml:space="preserve"> means</w:t>
      </w:r>
      <w:r w:rsidR="001121A8">
        <w:rPr>
          <w:rFonts w:eastAsiaTheme="minorHAnsi"/>
          <w:sz w:val="18"/>
          <w:szCs w:val="18"/>
        </w:rPr>
        <w:t xml:space="preserve"> </w:t>
      </w:r>
      <w:r w:rsidRPr="005F397C">
        <w:rPr>
          <w:rFonts w:eastAsiaTheme="minorHAnsi"/>
          <w:sz w:val="18"/>
          <w:szCs w:val="18"/>
        </w:rPr>
        <w:t>Neurala’s proprietary software</w:t>
      </w:r>
      <w:r w:rsidR="005806CF">
        <w:rPr>
          <w:rFonts w:eastAsiaTheme="minorHAnsi"/>
          <w:sz w:val="18"/>
          <w:szCs w:val="18"/>
        </w:rPr>
        <w:t>-as-a-service offering</w:t>
      </w:r>
      <w:r w:rsidR="008E334C">
        <w:rPr>
          <w:rFonts w:eastAsiaTheme="minorHAnsi"/>
          <w:sz w:val="18"/>
          <w:szCs w:val="18"/>
        </w:rPr>
        <w:t xml:space="preserve"> distributed by Licensor</w:t>
      </w:r>
      <w:r w:rsidR="005806CF">
        <w:rPr>
          <w:rFonts w:eastAsiaTheme="minorHAnsi"/>
          <w:sz w:val="18"/>
          <w:szCs w:val="18"/>
        </w:rPr>
        <w:t xml:space="preserve"> </w:t>
      </w:r>
      <w:r w:rsidRPr="005F397C">
        <w:rPr>
          <w:rFonts w:eastAsiaTheme="minorHAnsi"/>
          <w:sz w:val="18"/>
          <w:szCs w:val="18"/>
        </w:rPr>
        <w:t>that allows customers to: (a) recognize certain Objects within Source Data</w:t>
      </w:r>
      <w:r w:rsidRPr="005F397C">
        <w:rPr>
          <w:sz w:val="18"/>
          <w:szCs w:val="18"/>
        </w:rPr>
        <w:t>,</w:t>
      </w:r>
      <w:r w:rsidRPr="005F397C">
        <w:rPr>
          <w:rFonts w:eastAsiaTheme="minorHAnsi"/>
          <w:sz w:val="18"/>
          <w:szCs w:val="18"/>
        </w:rPr>
        <w:t xml:space="preserve"> (b) export any Outputs as set forth herein and </w:t>
      </w:r>
      <w:r w:rsidRPr="005F397C">
        <w:rPr>
          <w:sz w:val="18"/>
          <w:szCs w:val="18"/>
        </w:rPr>
        <w:t>(c) access the Brain via API</w:t>
      </w:r>
      <w:r w:rsidRPr="005F397C">
        <w:rPr>
          <w:rFonts w:eastAsiaTheme="minorHAnsi"/>
          <w:sz w:val="18"/>
          <w:szCs w:val="18"/>
        </w:rPr>
        <w:t xml:space="preserve">. </w:t>
      </w:r>
    </w:p>
    <w:p w14:paraId="2A0E076C" w14:textId="77777777" w:rsidR="00FC230A" w:rsidRDefault="00FC230A" w:rsidP="005F397C">
      <w:pPr>
        <w:jc w:val="both"/>
        <w:rPr>
          <w:rFonts w:eastAsiaTheme="minorHAnsi"/>
          <w:sz w:val="18"/>
          <w:szCs w:val="18"/>
        </w:rPr>
      </w:pPr>
      <w:r w:rsidRPr="005F397C">
        <w:rPr>
          <w:rFonts w:eastAsiaTheme="minorHAnsi"/>
          <w:b/>
          <w:sz w:val="18"/>
          <w:szCs w:val="18"/>
        </w:rPr>
        <w:t>“Confidential Information”</w:t>
      </w:r>
      <w:r w:rsidRPr="005F397C">
        <w:rPr>
          <w:rFonts w:eastAsiaTheme="minorHAnsi"/>
          <w:sz w:val="18"/>
          <w:szCs w:val="18"/>
        </w:rPr>
        <w:t xml:space="preserve"> means all written or oral information, disclosed by either Party to the other that has been identified as confidential or that by its nature ought reasonably to be considered confidential. Information relating to the </w:t>
      </w:r>
      <w:r w:rsidR="003B3B26">
        <w:rPr>
          <w:rFonts w:eastAsiaTheme="minorHAnsi"/>
          <w:sz w:val="18"/>
          <w:szCs w:val="18"/>
        </w:rPr>
        <w:t>Products</w:t>
      </w:r>
      <w:r w:rsidRPr="005F397C">
        <w:rPr>
          <w:rFonts w:eastAsiaTheme="minorHAnsi"/>
          <w:sz w:val="18"/>
          <w:szCs w:val="18"/>
        </w:rPr>
        <w:t xml:space="preserve"> and the Documentation is the Confidential Information of Neurala.</w:t>
      </w:r>
    </w:p>
    <w:p w14:paraId="47B3CC40" w14:textId="77777777" w:rsidR="00BD5F84" w:rsidRPr="005F397C" w:rsidRDefault="00BD5F84" w:rsidP="005F397C">
      <w:pPr>
        <w:jc w:val="both"/>
        <w:rPr>
          <w:rFonts w:eastAsiaTheme="minorHAnsi"/>
          <w:sz w:val="18"/>
          <w:szCs w:val="18"/>
        </w:rPr>
      </w:pPr>
    </w:p>
    <w:p w14:paraId="773F82FD" w14:textId="30996DEA" w:rsidR="00FC230A" w:rsidRDefault="00FC230A" w:rsidP="005F397C">
      <w:pPr>
        <w:jc w:val="both"/>
        <w:rPr>
          <w:rFonts w:eastAsiaTheme="minorHAnsi"/>
          <w:sz w:val="18"/>
          <w:szCs w:val="18"/>
        </w:rPr>
      </w:pPr>
      <w:r w:rsidRPr="005F397C">
        <w:rPr>
          <w:rFonts w:eastAsiaTheme="minorHAnsi"/>
          <w:b/>
          <w:sz w:val="18"/>
          <w:szCs w:val="18"/>
        </w:rPr>
        <w:t>“Documentation”</w:t>
      </w:r>
      <w:r w:rsidRPr="005F397C">
        <w:rPr>
          <w:rFonts w:eastAsiaTheme="minorHAnsi"/>
          <w:sz w:val="18"/>
          <w:szCs w:val="18"/>
        </w:rPr>
        <w:t xml:space="preserve"> means text and/or graphical materials, whether in print or electronic form, that describe the features, functions and use of the </w:t>
      </w:r>
      <w:r w:rsidR="00CB0D44">
        <w:rPr>
          <w:rFonts w:eastAsiaTheme="minorHAnsi"/>
          <w:sz w:val="18"/>
          <w:szCs w:val="18"/>
        </w:rPr>
        <w:t>Products</w:t>
      </w:r>
      <w:r w:rsidRPr="005F397C">
        <w:rPr>
          <w:rFonts w:eastAsiaTheme="minorHAnsi"/>
          <w:sz w:val="18"/>
          <w:szCs w:val="18"/>
        </w:rPr>
        <w:t xml:space="preserve">, which materials are designed to facilitate use of the </w:t>
      </w:r>
      <w:r w:rsidR="00DB4BE1">
        <w:rPr>
          <w:rFonts w:eastAsiaTheme="minorHAnsi"/>
          <w:sz w:val="18"/>
          <w:szCs w:val="18"/>
        </w:rPr>
        <w:t>Products</w:t>
      </w:r>
      <w:r w:rsidRPr="005F397C">
        <w:rPr>
          <w:rFonts w:eastAsiaTheme="minorHAnsi"/>
          <w:sz w:val="18"/>
          <w:szCs w:val="18"/>
        </w:rPr>
        <w:t xml:space="preserve"> and are provided by </w:t>
      </w:r>
      <w:r w:rsidR="008E334C">
        <w:rPr>
          <w:rFonts w:eastAsiaTheme="minorHAnsi"/>
          <w:sz w:val="18"/>
          <w:szCs w:val="18"/>
        </w:rPr>
        <w:t>Licensor</w:t>
      </w:r>
      <w:r w:rsidRPr="005F397C">
        <w:rPr>
          <w:rFonts w:eastAsiaTheme="minorHAnsi"/>
          <w:sz w:val="18"/>
          <w:szCs w:val="18"/>
        </w:rPr>
        <w:t xml:space="preserve"> to Customer pursuant to the terms of this Agreement. </w:t>
      </w:r>
    </w:p>
    <w:p w14:paraId="57AF9BEC" w14:textId="77777777" w:rsidR="00BD5F84" w:rsidRPr="005F397C" w:rsidRDefault="00BD5F84" w:rsidP="005F397C">
      <w:pPr>
        <w:jc w:val="both"/>
        <w:rPr>
          <w:rFonts w:eastAsiaTheme="minorHAnsi"/>
          <w:sz w:val="18"/>
          <w:szCs w:val="18"/>
        </w:rPr>
      </w:pPr>
    </w:p>
    <w:p w14:paraId="5A910C0F" w14:textId="4E06DEB5" w:rsidR="00FC230A" w:rsidRPr="005F397C" w:rsidRDefault="00FC230A" w:rsidP="005F397C">
      <w:pPr>
        <w:jc w:val="both"/>
        <w:rPr>
          <w:rFonts w:eastAsiaTheme="minorHAnsi"/>
          <w:sz w:val="18"/>
          <w:szCs w:val="18"/>
        </w:rPr>
      </w:pPr>
      <w:r w:rsidRPr="005F397C">
        <w:rPr>
          <w:rFonts w:eastAsiaTheme="minorHAnsi"/>
          <w:b/>
          <w:sz w:val="18"/>
          <w:szCs w:val="18"/>
        </w:rPr>
        <w:t>“Intellectual Property Rights”</w:t>
      </w:r>
      <w:r w:rsidR="00656AA0">
        <w:rPr>
          <w:rFonts w:eastAsiaTheme="minorHAnsi"/>
          <w:sz w:val="18"/>
          <w:szCs w:val="18"/>
        </w:rPr>
        <w:t xml:space="preserve"> mean</w:t>
      </w:r>
      <w:r w:rsidRPr="005F397C">
        <w:rPr>
          <w:rFonts w:eastAsiaTheme="minorHAnsi"/>
          <w:sz w:val="18"/>
          <w:szCs w:val="18"/>
        </w:rPr>
        <w:t xml:space="preserve"> all forms of industrial and intellectual property rights and protections throughout the world, including any: (a)</w:t>
      </w:r>
      <w:r w:rsidRPr="005F397C">
        <w:rPr>
          <w:sz w:val="18"/>
          <w:szCs w:val="18"/>
        </w:rPr>
        <w:t xml:space="preserve"> </w:t>
      </w:r>
      <w:r w:rsidRPr="005F397C">
        <w:rPr>
          <w:rFonts w:eastAsiaTheme="minorHAnsi"/>
          <w:sz w:val="18"/>
          <w:szCs w:val="18"/>
        </w:rPr>
        <w:t>patents (including any patent applications, together with all reissuances, continuations, continuations-in-part, revisions, extensions, and re-examinations thereof); (b)</w:t>
      </w:r>
      <w:r w:rsidRPr="005F397C">
        <w:rPr>
          <w:sz w:val="18"/>
          <w:szCs w:val="18"/>
        </w:rPr>
        <w:t xml:space="preserve"> </w:t>
      </w:r>
      <w:r w:rsidRPr="005F397C">
        <w:rPr>
          <w:rFonts w:eastAsiaTheme="minorHAnsi"/>
          <w:sz w:val="18"/>
          <w:szCs w:val="18"/>
        </w:rPr>
        <w:t>copyrights; (c)</w:t>
      </w:r>
      <w:r w:rsidRPr="005F397C">
        <w:rPr>
          <w:sz w:val="18"/>
          <w:szCs w:val="18"/>
        </w:rPr>
        <w:t xml:space="preserve"> </w:t>
      </w:r>
      <w:r w:rsidRPr="005F397C">
        <w:rPr>
          <w:rFonts w:eastAsiaTheme="minorHAnsi"/>
          <w:sz w:val="18"/>
          <w:szCs w:val="18"/>
        </w:rPr>
        <w:t>Internet domain names, trademarks, service marks, and trade dress, together with all goodwill associated therewith; (d)</w:t>
      </w:r>
      <w:r w:rsidRPr="005F397C">
        <w:rPr>
          <w:sz w:val="18"/>
          <w:szCs w:val="18"/>
        </w:rPr>
        <w:t xml:space="preserve"> </w:t>
      </w:r>
      <w:r w:rsidRPr="005F397C">
        <w:rPr>
          <w:rFonts w:eastAsiaTheme="minorHAnsi"/>
          <w:sz w:val="18"/>
          <w:szCs w:val="18"/>
        </w:rPr>
        <w:t>trade secrets; (e)</w:t>
      </w:r>
      <w:r w:rsidRPr="005F397C">
        <w:rPr>
          <w:sz w:val="18"/>
          <w:szCs w:val="18"/>
        </w:rPr>
        <w:t xml:space="preserve"> </w:t>
      </w:r>
      <w:r w:rsidRPr="005F397C">
        <w:rPr>
          <w:rFonts w:eastAsiaTheme="minorHAnsi"/>
          <w:sz w:val="18"/>
          <w:szCs w:val="18"/>
        </w:rPr>
        <w:t>rights in databases and designs (ornamental or otherwise); (f)</w:t>
      </w:r>
      <w:r w:rsidRPr="005F397C">
        <w:rPr>
          <w:sz w:val="18"/>
          <w:szCs w:val="18"/>
        </w:rPr>
        <w:t xml:space="preserve"> </w:t>
      </w:r>
      <w:r w:rsidRPr="005F397C">
        <w:rPr>
          <w:rFonts w:eastAsiaTheme="minorHAnsi"/>
          <w:sz w:val="18"/>
          <w:szCs w:val="18"/>
        </w:rPr>
        <w:t>moral rights, rights of privacy, rights of publicity, and similar rights; and (g)</w:t>
      </w:r>
      <w:r w:rsidRPr="005F397C">
        <w:rPr>
          <w:sz w:val="18"/>
          <w:szCs w:val="18"/>
        </w:rPr>
        <w:t xml:space="preserve"> </w:t>
      </w:r>
      <w:r w:rsidRPr="005F397C">
        <w:rPr>
          <w:rFonts w:eastAsiaTheme="minorHAnsi"/>
          <w:sz w:val="18"/>
          <w:szCs w:val="18"/>
        </w:rPr>
        <w:t xml:space="preserve">any other proprietary rights and protections, whether currently existing or hereafter </w:t>
      </w:r>
      <w:r w:rsidRPr="005F397C">
        <w:rPr>
          <w:rFonts w:eastAsiaTheme="minorHAnsi"/>
          <w:sz w:val="18"/>
          <w:szCs w:val="18"/>
        </w:rPr>
        <w:t>developed or acquired arising under statutory or common law, including all applications, disclosures, and registrations with respect thereto.</w:t>
      </w:r>
    </w:p>
    <w:p w14:paraId="098887E0" w14:textId="77777777" w:rsidR="00262A2F" w:rsidRDefault="00262A2F" w:rsidP="005F397C">
      <w:pPr>
        <w:jc w:val="both"/>
        <w:rPr>
          <w:rFonts w:eastAsiaTheme="minorHAnsi"/>
          <w:b/>
          <w:sz w:val="18"/>
          <w:szCs w:val="18"/>
        </w:rPr>
      </w:pPr>
    </w:p>
    <w:p w14:paraId="55D1497B" w14:textId="3D69DB1B" w:rsidR="00262A2F" w:rsidRDefault="00262A2F" w:rsidP="005F397C">
      <w:pPr>
        <w:jc w:val="both"/>
        <w:rPr>
          <w:rFonts w:eastAsiaTheme="minorHAnsi"/>
          <w:bCs/>
          <w:sz w:val="18"/>
          <w:szCs w:val="18"/>
        </w:rPr>
      </w:pPr>
      <w:r w:rsidRPr="00565765">
        <w:rPr>
          <w:rFonts w:eastAsiaTheme="minorHAnsi"/>
          <w:bCs/>
          <w:sz w:val="18"/>
          <w:szCs w:val="18"/>
        </w:rPr>
        <w:t>“</w:t>
      </w:r>
      <w:r w:rsidRPr="00262A2F">
        <w:rPr>
          <w:rFonts w:eastAsiaTheme="minorHAnsi"/>
          <w:b/>
          <w:sz w:val="18"/>
          <w:szCs w:val="18"/>
        </w:rPr>
        <w:t>Licensed</w:t>
      </w:r>
      <w:r>
        <w:rPr>
          <w:rFonts w:eastAsiaTheme="minorHAnsi"/>
          <w:bCs/>
          <w:sz w:val="18"/>
          <w:szCs w:val="18"/>
        </w:rPr>
        <w:t xml:space="preserve"> </w:t>
      </w:r>
      <w:r w:rsidRPr="00565765">
        <w:rPr>
          <w:rFonts w:eastAsiaTheme="minorHAnsi"/>
          <w:b/>
          <w:sz w:val="18"/>
          <w:szCs w:val="18"/>
        </w:rPr>
        <w:t>Software</w:t>
      </w:r>
      <w:r w:rsidRPr="00565765">
        <w:rPr>
          <w:rFonts w:eastAsiaTheme="minorHAnsi"/>
          <w:bCs/>
          <w:sz w:val="18"/>
          <w:szCs w:val="18"/>
        </w:rPr>
        <w:t xml:space="preserve">” means object code versions of </w:t>
      </w:r>
      <w:r>
        <w:rPr>
          <w:rFonts w:eastAsiaTheme="minorHAnsi"/>
          <w:bCs/>
          <w:sz w:val="18"/>
          <w:szCs w:val="18"/>
        </w:rPr>
        <w:t>any</w:t>
      </w:r>
      <w:r w:rsidRPr="00565765">
        <w:rPr>
          <w:rFonts w:eastAsiaTheme="minorHAnsi"/>
          <w:bCs/>
          <w:sz w:val="18"/>
          <w:szCs w:val="18"/>
        </w:rPr>
        <w:t xml:space="preserve"> Product that</w:t>
      </w:r>
      <w:r w:rsidR="001E5A37">
        <w:rPr>
          <w:rFonts w:eastAsiaTheme="minorHAnsi"/>
          <w:bCs/>
          <w:sz w:val="18"/>
          <w:szCs w:val="18"/>
        </w:rPr>
        <w:t xml:space="preserve"> is licensed by Customer pursuant to any Order Form and is</w:t>
      </w:r>
      <w:r w:rsidRPr="00565765">
        <w:rPr>
          <w:rFonts w:eastAsiaTheme="minorHAnsi"/>
          <w:bCs/>
          <w:sz w:val="18"/>
          <w:szCs w:val="18"/>
        </w:rPr>
        <w:t xml:space="preserve"> distributed by </w:t>
      </w:r>
      <w:r w:rsidR="008E334C">
        <w:rPr>
          <w:rFonts w:eastAsiaTheme="minorHAnsi"/>
          <w:bCs/>
          <w:sz w:val="18"/>
          <w:szCs w:val="18"/>
        </w:rPr>
        <w:t>Licensor</w:t>
      </w:r>
      <w:r w:rsidRPr="00565765">
        <w:rPr>
          <w:rFonts w:eastAsiaTheme="minorHAnsi"/>
          <w:bCs/>
          <w:sz w:val="18"/>
          <w:szCs w:val="18"/>
        </w:rPr>
        <w:t xml:space="preserve"> to Customer</w:t>
      </w:r>
      <w:r w:rsidR="00046C0E">
        <w:rPr>
          <w:rFonts w:eastAsiaTheme="minorHAnsi"/>
          <w:bCs/>
          <w:sz w:val="18"/>
          <w:szCs w:val="18"/>
        </w:rPr>
        <w:t>, including Neurala Via Brain Builder and Neurala via Inspector, and all updates and upgrades thereto</w:t>
      </w:r>
      <w:r w:rsidRPr="00565765">
        <w:rPr>
          <w:rFonts w:eastAsiaTheme="minorHAnsi"/>
          <w:bCs/>
          <w:sz w:val="18"/>
          <w:szCs w:val="18"/>
        </w:rPr>
        <w:t>.</w:t>
      </w:r>
    </w:p>
    <w:p w14:paraId="06FDA36D" w14:textId="77777777" w:rsidR="00BD5F84" w:rsidRPr="00262A2F" w:rsidRDefault="00BD5F84" w:rsidP="005F397C">
      <w:pPr>
        <w:jc w:val="both"/>
        <w:rPr>
          <w:rFonts w:eastAsiaTheme="minorHAnsi"/>
          <w:bCs/>
          <w:sz w:val="18"/>
          <w:szCs w:val="18"/>
        </w:rPr>
      </w:pPr>
    </w:p>
    <w:p w14:paraId="58FCDADC" w14:textId="28F46D11" w:rsidR="00262A2F" w:rsidRDefault="00262A2F" w:rsidP="005F397C">
      <w:pPr>
        <w:jc w:val="both"/>
        <w:rPr>
          <w:rFonts w:eastAsiaTheme="minorHAnsi"/>
          <w:bCs/>
          <w:sz w:val="18"/>
          <w:szCs w:val="18"/>
        </w:rPr>
      </w:pPr>
      <w:r>
        <w:rPr>
          <w:rFonts w:eastAsiaTheme="minorHAnsi"/>
          <w:b/>
          <w:sz w:val="18"/>
          <w:szCs w:val="18"/>
        </w:rPr>
        <w:t xml:space="preserve">“Licensing Restrictions” </w:t>
      </w:r>
      <w:r w:rsidRPr="00262A2F">
        <w:rPr>
          <w:rFonts w:eastAsiaTheme="minorHAnsi"/>
          <w:bCs/>
          <w:sz w:val="18"/>
          <w:szCs w:val="18"/>
        </w:rPr>
        <w:t>mean the limitations on use for any Product as set forth in the applicable Order Form</w:t>
      </w:r>
      <w:r>
        <w:rPr>
          <w:rFonts w:eastAsiaTheme="minorHAnsi"/>
          <w:bCs/>
          <w:sz w:val="18"/>
          <w:szCs w:val="18"/>
        </w:rPr>
        <w:t xml:space="preserve"> (e.g., maximum number of Authorized Users or API Calls, </w:t>
      </w:r>
      <w:r w:rsidR="008E334C">
        <w:rPr>
          <w:rFonts w:eastAsiaTheme="minorHAnsi"/>
          <w:bCs/>
          <w:sz w:val="18"/>
          <w:szCs w:val="18"/>
        </w:rPr>
        <w:t>Instances. Etc.</w:t>
      </w:r>
      <w:r>
        <w:rPr>
          <w:rFonts w:eastAsiaTheme="minorHAnsi"/>
          <w:bCs/>
          <w:sz w:val="18"/>
          <w:szCs w:val="18"/>
        </w:rPr>
        <w:t>)</w:t>
      </w:r>
      <w:r w:rsidR="00BD5F84">
        <w:rPr>
          <w:rFonts w:eastAsiaTheme="minorHAnsi"/>
          <w:bCs/>
          <w:sz w:val="18"/>
          <w:szCs w:val="18"/>
        </w:rPr>
        <w:t>.</w:t>
      </w:r>
    </w:p>
    <w:p w14:paraId="4B733549" w14:textId="77777777" w:rsidR="00BD5F84" w:rsidRDefault="00BD5F84" w:rsidP="005F397C">
      <w:pPr>
        <w:jc w:val="both"/>
        <w:rPr>
          <w:rFonts w:eastAsiaTheme="minorHAnsi"/>
          <w:b/>
          <w:sz w:val="18"/>
          <w:szCs w:val="18"/>
        </w:rPr>
      </w:pPr>
    </w:p>
    <w:p w14:paraId="77650854" w14:textId="7F25E68D" w:rsidR="00FC230A" w:rsidRDefault="00FC230A" w:rsidP="005F397C">
      <w:pPr>
        <w:jc w:val="both"/>
        <w:rPr>
          <w:rFonts w:eastAsiaTheme="minorHAnsi"/>
          <w:sz w:val="18"/>
          <w:szCs w:val="18"/>
        </w:rPr>
      </w:pPr>
      <w:r w:rsidRPr="005F397C">
        <w:rPr>
          <w:rFonts w:eastAsiaTheme="minorHAnsi"/>
          <w:b/>
          <w:sz w:val="18"/>
          <w:szCs w:val="18"/>
        </w:rPr>
        <w:t>“Object Tag”</w:t>
      </w:r>
      <w:r w:rsidRPr="005F397C">
        <w:rPr>
          <w:rFonts w:eastAsiaTheme="minorHAnsi"/>
          <w:sz w:val="18"/>
          <w:szCs w:val="18"/>
        </w:rPr>
        <w:t xml:space="preserve"> means any </w:t>
      </w:r>
      <w:r w:rsidR="007577DD">
        <w:rPr>
          <w:rFonts w:eastAsiaTheme="minorHAnsi"/>
          <w:sz w:val="18"/>
          <w:szCs w:val="18"/>
        </w:rPr>
        <w:t xml:space="preserve">file name, folder name or </w:t>
      </w:r>
      <w:r w:rsidRPr="005F397C">
        <w:rPr>
          <w:rFonts w:eastAsiaTheme="minorHAnsi"/>
          <w:sz w:val="18"/>
          <w:szCs w:val="18"/>
        </w:rPr>
        <w:t xml:space="preserve">indicated area of interest on or around a visible object, item, or other physical trait identified by Customer. </w:t>
      </w:r>
    </w:p>
    <w:p w14:paraId="4F315289" w14:textId="77777777" w:rsidR="00BD5F84" w:rsidRPr="005F397C" w:rsidRDefault="00BD5F84" w:rsidP="005F397C">
      <w:pPr>
        <w:jc w:val="both"/>
        <w:rPr>
          <w:rFonts w:eastAsiaTheme="minorHAnsi"/>
          <w:sz w:val="18"/>
          <w:szCs w:val="18"/>
        </w:rPr>
      </w:pPr>
    </w:p>
    <w:p w14:paraId="79FD799F" w14:textId="77777777" w:rsidR="00FC230A" w:rsidRDefault="00FC230A" w:rsidP="005F397C">
      <w:pPr>
        <w:jc w:val="both"/>
        <w:rPr>
          <w:rFonts w:eastAsiaTheme="minorHAnsi"/>
          <w:sz w:val="18"/>
          <w:szCs w:val="18"/>
        </w:rPr>
      </w:pPr>
      <w:r w:rsidRPr="005F397C">
        <w:rPr>
          <w:rFonts w:eastAsiaTheme="minorHAnsi"/>
          <w:b/>
          <w:sz w:val="18"/>
          <w:szCs w:val="18"/>
        </w:rPr>
        <w:t>“Object Tag Data”</w:t>
      </w:r>
      <w:r w:rsidRPr="005F397C">
        <w:rPr>
          <w:rFonts w:eastAsiaTheme="minorHAnsi"/>
          <w:sz w:val="18"/>
          <w:szCs w:val="18"/>
        </w:rPr>
        <w:t xml:space="preserve"> means any data generated by Object Tags identified by Customer, with the understanding that the Object Tag Data does not include any Customer Source Data.</w:t>
      </w:r>
    </w:p>
    <w:p w14:paraId="323836C6" w14:textId="77777777" w:rsidR="00BD5F84" w:rsidRPr="005F397C" w:rsidRDefault="00BD5F84" w:rsidP="005F397C">
      <w:pPr>
        <w:jc w:val="both"/>
        <w:rPr>
          <w:rFonts w:eastAsiaTheme="minorHAnsi"/>
          <w:sz w:val="18"/>
          <w:szCs w:val="18"/>
        </w:rPr>
      </w:pPr>
    </w:p>
    <w:p w14:paraId="0C2FB363" w14:textId="77777777" w:rsidR="00FC230A" w:rsidRDefault="00FC230A" w:rsidP="005F397C">
      <w:pPr>
        <w:jc w:val="both"/>
        <w:rPr>
          <w:rFonts w:eastAsiaTheme="minorHAnsi"/>
          <w:sz w:val="18"/>
          <w:szCs w:val="18"/>
        </w:rPr>
      </w:pPr>
      <w:r w:rsidRPr="005F397C">
        <w:rPr>
          <w:rFonts w:eastAsiaTheme="minorHAnsi"/>
          <w:b/>
          <w:sz w:val="18"/>
          <w:szCs w:val="18"/>
        </w:rPr>
        <w:t>“Object”</w:t>
      </w:r>
      <w:r w:rsidRPr="005F397C">
        <w:rPr>
          <w:rFonts w:eastAsiaTheme="minorHAnsi"/>
          <w:sz w:val="18"/>
          <w:szCs w:val="18"/>
        </w:rPr>
        <w:t xml:space="preserve"> means any visible object, item or other physical trait that is the subject of an Object Tag. </w:t>
      </w:r>
    </w:p>
    <w:p w14:paraId="319A1E13" w14:textId="77777777" w:rsidR="00BD5F84" w:rsidRPr="005F397C" w:rsidRDefault="00BD5F84" w:rsidP="005F397C">
      <w:pPr>
        <w:jc w:val="both"/>
        <w:rPr>
          <w:rFonts w:eastAsiaTheme="minorHAnsi"/>
          <w:sz w:val="18"/>
          <w:szCs w:val="18"/>
        </w:rPr>
      </w:pPr>
    </w:p>
    <w:p w14:paraId="1D01A2BA" w14:textId="77777777" w:rsidR="00FC230A" w:rsidRDefault="00FC230A" w:rsidP="005F397C">
      <w:pPr>
        <w:jc w:val="both"/>
        <w:rPr>
          <w:rFonts w:eastAsiaTheme="minorHAnsi"/>
          <w:sz w:val="18"/>
          <w:szCs w:val="18"/>
        </w:rPr>
      </w:pPr>
      <w:r w:rsidRPr="005F397C">
        <w:rPr>
          <w:rFonts w:eastAsiaTheme="minorHAnsi"/>
          <w:b/>
          <w:sz w:val="18"/>
          <w:szCs w:val="18"/>
        </w:rPr>
        <w:t>“Order Form”</w:t>
      </w:r>
      <w:r w:rsidRPr="005F397C">
        <w:rPr>
          <w:rFonts w:eastAsiaTheme="minorHAnsi"/>
          <w:sz w:val="18"/>
          <w:szCs w:val="18"/>
        </w:rPr>
        <w:t xml:space="preserve"> means a document signed by an authorized representative of each Party identifying the </w:t>
      </w:r>
      <w:r w:rsidR="003B3B26">
        <w:rPr>
          <w:rFonts w:eastAsiaTheme="minorHAnsi"/>
          <w:sz w:val="18"/>
          <w:szCs w:val="18"/>
        </w:rPr>
        <w:t>Products</w:t>
      </w:r>
      <w:r w:rsidRPr="005F397C">
        <w:rPr>
          <w:rFonts w:eastAsiaTheme="minorHAnsi"/>
          <w:sz w:val="18"/>
          <w:szCs w:val="18"/>
        </w:rPr>
        <w:t xml:space="preserve"> to be made available, the fees to be paid and other relevant terms and conditions. </w:t>
      </w:r>
    </w:p>
    <w:p w14:paraId="00809812" w14:textId="77777777" w:rsidR="00BD5F84" w:rsidRPr="005F397C" w:rsidRDefault="00BD5F84" w:rsidP="005F397C">
      <w:pPr>
        <w:jc w:val="both"/>
        <w:rPr>
          <w:rFonts w:eastAsiaTheme="minorHAnsi"/>
          <w:sz w:val="18"/>
          <w:szCs w:val="18"/>
        </w:rPr>
      </w:pPr>
    </w:p>
    <w:p w14:paraId="62CC712A" w14:textId="4DBC7EA7" w:rsidR="00FC230A" w:rsidRDefault="00FC230A" w:rsidP="005F397C">
      <w:pPr>
        <w:jc w:val="both"/>
        <w:rPr>
          <w:rFonts w:eastAsiaTheme="minorHAnsi"/>
          <w:sz w:val="18"/>
          <w:szCs w:val="18"/>
        </w:rPr>
      </w:pPr>
      <w:r w:rsidRPr="005F397C">
        <w:rPr>
          <w:rFonts w:eastAsiaTheme="minorHAnsi"/>
          <w:b/>
          <w:sz w:val="18"/>
          <w:szCs w:val="18"/>
        </w:rPr>
        <w:t>“Outputs”</w:t>
      </w:r>
      <w:r w:rsidR="00605F52">
        <w:rPr>
          <w:rFonts w:eastAsiaTheme="minorHAnsi"/>
          <w:sz w:val="18"/>
          <w:szCs w:val="18"/>
        </w:rPr>
        <w:t xml:space="preserve"> mean</w:t>
      </w:r>
      <w:r w:rsidRPr="005F397C">
        <w:rPr>
          <w:rFonts w:eastAsiaTheme="minorHAnsi"/>
          <w:sz w:val="18"/>
          <w:szCs w:val="18"/>
        </w:rPr>
        <w:t xml:space="preserve"> any reports, scripts, responses</w:t>
      </w:r>
      <w:r w:rsidR="00605F52">
        <w:rPr>
          <w:rFonts w:eastAsiaTheme="minorHAnsi"/>
          <w:sz w:val="18"/>
          <w:szCs w:val="18"/>
        </w:rPr>
        <w:t xml:space="preserve"> or other outputs</w:t>
      </w:r>
      <w:r w:rsidRPr="005F397C">
        <w:rPr>
          <w:rFonts w:eastAsiaTheme="minorHAnsi"/>
          <w:sz w:val="18"/>
          <w:szCs w:val="18"/>
        </w:rPr>
        <w:t xml:space="preserve"> that are generated through Customer’s use of the </w:t>
      </w:r>
      <w:r w:rsidR="003B3B26">
        <w:rPr>
          <w:rFonts w:eastAsiaTheme="minorHAnsi"/>
          <w:sz w:val="18"/>
          <w:szCs w:val="18"/>
        </w:rPr>
        <w:t>Products</w:t>
      </w:r>
      <w:r w:rsidR="00FE5ED2">
        <w:rPr>
          <w:sz w:val="18"/>
          <w:szCs w:val="18"/>
        </w:rPr>
        <w:t xml:space="preserve"> </w:t>
      </w:r>
      <w:r w:rsidRPr="005F397C">
        <w:rPr>
          <w:sz w:val="18"/>
          <w:szCs w:val="18"/>
        </w:rPr>
        <w:t xml:space="preserve">including, but not limited to, reports, exports of training data annotated using the </w:t>
      </w:r>
      <w:r w:rsidR="003B3B26">
        <w:rPr>
          <w:sz w:val="18"/>
          <w:szCs w:val="18"/>
        </w:rPr>
        <w:t>Products</w:t>
      </w:r>
      <w:r w:rsidRPr="005F397C">
        <w:rPr>
          <w:sz w:val="18"/>
          <w:szCs w:val="18"/>
        </w:rPr>
        <w:t xml:space="preserve"> and / or predictions made by a Brain following the presentation of an image via Brain API Calls or otherwise.</w:t>
      </w:r>
    </w:p>
    <w:p w14:paraId="6056A3DC" w14:textId="77777777" w:rsidR="00BD5F84" w:rsidRPr="005F397C" w:rsidRDefault="00BD5F84" w:rsidP="005F397C">
      <w:pPr>
        <w:jc w:val="both"/>
        <w:rPr>
          <w:rFonts w:eastAsiaTheme="minorHAnsi"/>
          <w:sz w:val="18"/>
          <w:szCs w:val="18"/>
        </w:rPr>
      </w:pPr>
    </w:p>
    <w:p w14:paraId="581E4FEB" w14:textId="76098129" w:rsidR="009D1448" w:rsidRDefault="00D450D0" w:rsidP="005F397C">
      <w:pPr>
        <w:jc w:val="both"/>
        <w:rPr>
          <w:rFonts w:eastAsiaTheme="minorHAnsi"/>
          <w:bCs/>
          <w:sz w:val="18"/>
          <w:szCs w:val="18"/>
        </w:rPr>
      </w:pPr>
      <w:r>
        <w:rPr>
          <w:rFonts w:eastAsiaTheme="minorHAnsi"/>
          <w:b/>
          <w:sz w:val="18"/>
          <w:szCs w:val="18"/>
        </w:rPr>
        <w:t>“Product</w:t>
      </w:r>
      <w:r w:rsidR="009D1448">
        <w:rPr>
          <w:rFonts w:eastAsiaTheme="minorHAnsi"/>
          <w:b/>
          <w:sz w:val="18"/>
          <w:szCs w:val="18"/>
        </w:rPr>
        <w:t xml:space="preserve">” </w:t>
      </w:r>
      <w:r w:rsidR="009D1448" w:rsidRPr="009D1448">
        <w:rPr>
          <w:rFonts w:eastAsiaTheme="minorHAnsi"/>
          <w:bCs/>
          <w:sz w:val="18"/>
          <w:szCs w:val="18"/>
        </w:rPr>
        <w:t>mean</w:t>
      </w:r>
      <w:r>
        <w:rPr>
          <w:rFonts w:eastAsiaTheme="minorHAnsi"/>
          <w:bCs/>
          <w:sz w:val="18"/>
          <w:szCs w:val="18"/>
        </w:rPr>
        <w:t>s the Neurala product or service</w:t>
      </w:r>
      <w:r w:rsidR="009D1448" w:rsidRPr="009D1448">
        <w:rPr>
          <w:rFonts w:eastAsiaTheme="minorHAnsi"/>
          <w:bCs/>
          <w:sz w:val="18"/>
          <w:szCs w:val="18"/>
        </w:rPr>
        <w:t xml:space="preserve"> </w:t>
      </w:r>
      <w:r w:rsidR="008E334C">
        <w:rPr>
          <w:rFonts w:eastAsiaTheme="minorHAnsi"/>
          <w:bCs/>
          <w:sz w:val="18"/>
          <w:szCs w:val="18"/>
        </w:rPr>
        <w:t xml:space="preserve">distributed by Licensor and </w:t>
      </w:r>
      <w:r w:rsidR="009D1448" w:rsidRPr="009D1448">
        <w:rPr>
          <w:rFonts w:eastAsiaTheme="minorHAnsi"/>
          <w:bCs/>
          <w:sz w:val="18"/>
          <w:szCs w:val="18"/>
        </w:rPr>
        <w:t>ordered pursuant to any Order Form</w:t>
      </w:r>
      <w:r w:rsidR="00CB0D44">
        <w:rPr>
          <w:rFonts w:eastAsiaTheme="minorHAnsi"/>
          <w:bCs/>
          <w:sz w:val="18"/>
          <w:szCs w:val="18"/>
        </w:rPr>
        <w:t>, including</w:t>
      </w:r>
      <w:r>
        <w:rPr>
          <w:rFonts w:eastAsiaTheme="minorHAnsi"/>
          <w:bCs/>
          <w:sz w:val="18"/>
          <w:szCs w:val="18"/>
        </w:rPr>
        <w:t>, as applicable,</w:t>
      </w:r>
      <w:r w:rsidR="00CB0D44">
        <w:rPr>
          <w:rFonts w:eastAsiaTheme="minorHAnsi"/>
          <w:bCs/>
          <w:sz w:val="18"/>
          <w:szCs w:val="18"/>
        </w:rPr>
        <w:t xml:space="preserve"> Brain Build Cloud, Neurala Via Brain Builder and Neurala Via Inspector</w:t>
      </w:r>
      <w:r w:rsidR="009D1448" w:rsidRPr="009D1448">
        <w:rPr>
          <w:rFonts w:eastAsiaTheme="minorHAnsi"/>
          <w:bCs/>
          <w:sz w:val="18"/>
          <w:szCs w:val="18"/>
        </w:rPr>
        <w:t>.</w:t>
      </w:r>
    </w:p>
    <w:p w14:paraId="76D90709" w14:textId="77777777" w:rsidR="00BD5F84" w:rsidRDefault="00BD5F84" w:rsidP="005F397C">
      <w:pPr>
        <w:jc w:val="both"/>
        <w:rPr>
          <w:rFonts w:eastAsiaTheme="minorHAnsi"/>
          <w:b/>
          <w:sz w:val="18"/>
          <w:szCs w:val="18"/>
        </w:rPr>
      </w:pPr>
    </w:p>
    <w:p w14:paraId="7E662F9C" w14:textId="239C5EE4" w:rsidR="00093341" w:rsidRPr="005F397C" w:rsidRDefault="00FC230A" w:rsidP="001E04B2">
      <w:pPr>
        <w:jc w:val="both"/>
        <w:rPr>
          <w:rFonts w:eastAsiaTheme="minorHAnsi"/>
          <w:sz w:val="18"/>
          <w:szCs w:val="18"/>
        </w:rPr>
      </w:pPr>
      <w:r w:rsidRPr="005F397C">
        <w:rPr>
          <w:rFonts w:eastAsiaTheme="minorHAnsi"/>
          <w:b/>
          <w:sz w:val="18"/>
          <w:szCs w:val="18"/>
        </w:rPr>
        <w:t>“Source Data”</w:t>
      </w:r>
      <w:r w:rsidRPr="005F397C">
        <w:rPr>
          <w:rFonts w:eastAsiaTheme="minorHAnsi"/>
          <w:sz w:val="18"/>
          <w:szCs w:val="18"/>
        </w:rPr>
        <w:t xml:space="preserve"> means text, graphic, audio, visual or audio-visual data or content to be tagged using the </w:t>
      </w:r>
      <w:r w:rsidR="003B3B26">
        <w:rPr>
          <w:rFonts w:eastAsiaTheme="minorHAnsi"/>
          <w:sz w:val="18"/>
          <w:szCs w:val="18"/>
        </w:rPr>
        <w:t>Products</w:t>
      </w:r>
      <w:r w:rsidRPr="005F397C">
        <w:rPr>
          <w:sz w:val="18"/>
          <w:szCs w:val="18"/>
        </w:rPr>
        <w:t>,</w:t>
      </w:r>
      <w:r w:rsidR="0007340C">
        <w:rPr>
          <w:sz w:val="18"/>
          <w:szCs w:val="18"/>
        </w:rPr>
        <w:t xml:space="preserve"> (including any Licensed Software)</w:t>
      </w:r>
      <w:r w:rsidRPr="005F397C">
        <w:rPr>
          <w:sz w:val="18"/>
          <w:szCs w:val="18"/>
        </w:rPr>
        <w:t xml:space="preserve"> including any resultant derivatives thereof (such as the training masks</w:t>
      </w:r>
      <w:r w:rsidR="003B3B26">
        <w:rPr>
          <w:sz w:val="18"/>
          <w:szCs w:val="18"/>
        </w:rPr>
        <w:t>.</w:t>
      </w:r>
      <w:r w:rsidRPr="005F397C">
        <w:rPr>
          <w:sz w:val="18"/>
          <w:szCs w:val="18"/>
        </w:rPr>
        <w:t>)</w:t>
      </w:r>
      <w:r w:rsidRPr="005F397C">
        <w:rPr>
          <w:rFonts w:eastAsiaTheme="minorHAnsi"/>
          <w:sz w:val="18"/>
          <w:szCs w:val="18"/>
        </w:rPr>
        <w:t xml:space="preserve"> Source Data may be provided by Customer (“</w:t>
      </w:r>
      <w:r w:rsidRPr="003B3B26">
        <w:rPr>
          <w:rFonts w:eastAsiaTheme="minorHAnsi"/>
          <w:b/>
          <w:bCs/>
          <w:sz w:val="18"/>
          <w:szCs w:val="18"/>
        </w:rPr>
        <w:t>Customer Source Data</w:t>
      </w:r>
      <w:r w:rsidRPr="005F397C">
        <w:rPr>
          <w:rFonts w:eastAsiaTheme="minorHAnsi"/>
          <w:sz w:val="18"/>
          <w:szCs w:val="18"/>
        </w:rPr>
        <w:t xml:space="preserve">”), </w:t>
      </w:r>
      <w:r w:rsidR="008E334C">
        <w:rPr>
          <w:rFonts w:eastAsiaTheme="minorHAnsi"/>
          <w:sz w:val="18"/>
          <w:szCs w:val="18"/>
        </w:rPr>
        <w:t>Licensor</w:t>
      </w:r>
      <w:r w:rsidRPr="005F397C">
        <w:rPr>
          <w:rFonts w:eastAsiaTheme="minorHAnsi"/>
          <w:sz w:val="18"/>
          <w:szCs w:val="18"/>
        </w:rPr>
        <w:t xml:space="preserve"> (“</w:t>
      </w:r>
      <w:r w:rsidR="008E334C">
        <w:rPr>
          <w:rFonts w:eastAsiaTheme="minorHAnsi"/>
          <w:b/>
          <w:bCs/>
          <w:sz w:val="18"/>
          <w:szCs w:val="18"/>
        </w:rPr>
        <w:t>Licensor</w:t>
      </w:r>
      <w:r w:rsidRPr="003B3B26">
        <w:rPr>
          <w:rFonts w:eastAsiaTheme="minorHAnsi"/>
          <w:b/>
          <w:bCs/>
          <w:sz w:val="18"/>
          <w:szCs w:val="18"/>
        </w:rPr>
        <w:t xml:space="preserve"> Source Data</w:t>
      </w:r>
      <w:r w:rsidRPr="005F397C">
        <w:rPr>
          <w:rFonts w:eastAsiaTheme="minorHAnsi"/>
          <w:sz w:val="18"/>
          <w:szCs w:val="18"/>
        </w:rPr>
        <w:t>”) or both</w:t>
      </w:r>
      <w:r w:rsidR="00B6304B">
        <w:rPr>
          <w:rFonts w:eastAsiaTheme="minorHAnsi"/>
          <w:sz w:val="18"/>
          <w:szCs w:val="18"/>
        </w:rPr>
        <w:t>,</w:t>
      </w:r>
      <w:r w:rsidRPr="005F397C">
        <w:rPr>
          <w:rFonts w:eastAsiaTheme="minorHAnsi"/>
          <w:sz w:val="18"/>
          <w:szCs w:val="18"/>
        </w:rPr>
        <w:t xml:space="preserve"> as </w:t>
      </w:r>
      <w:r w:rsidR="00B6304B">
        <w:rPr>
          <w:rFonts w:eastAsiaTheme="minorHAnsi"/>
          <w:sz w:val="18"/>
          <w:szCs w:val="18"/>
        </w:rPr>
        <w:t xml:space="preserve">may be </w:t>
      </w:r>
      <w:r w:rsidRPr="005F397C">
        <w:rPr>
          <w:rFonts w:eastAsiaTheme="minorHAnsi"/>
          <w:sz w:val="18"/>
          <w:szCs w:val="18"/>
        </w:rPr>
        <w:t>set forth in the Order Form.</w:t>
      </w:r>
    </w:p>
    <w:p w14:paraId="1FA5F7FD" w14:textId="77777777" w:rsidR="00FC230A" w:rsidRPr="005F397C" w:rsidRDefault="00FC230A" w:rsidP="005F397C">
      <w:pPr>
        <w:jc w:val="both"/>
        <w:rPr>
          <w:sz w:val="18"/>
          <w:szCs w:val="18"/>
        </w:rPr>
      </w:pPr>
    </w:p>
    <w:p w14:paraId="3D276ECA" w14:textId="77777777" w:rsidR="00FC230A" w:rsidRPr="005F397C" w:rsidRDefault="00FC230A" w:rsidP="005F397C">
      <w:pPr>
        <w:jc w:val="both"/>
        <w:rPr>
          <w:sz w:val="18"/>
          <w:szCs w:val="18"/>
        </w:rPr>
      </w:pPr>
      <w:r w:rsidRPr="005F397C">
        <w:rPr>
          <w:b/>
          <w:bCs/>
          <w:sz w:val="18"/>
          <w:szCs w:val="18"/>
        </w:rPr>
        <w:t xml:space="preserve">2. </w:t>
      </w:r>
      <w:r w:rsidR="00AC0FC0">
        <w:rPr>
          <w:b/>
          <w:bCs/>
          <w:sz w:val="18"/>
          <w:szCs w:val="18"/>
        </w:rPr>
        <w:t>PRODUCTS</w:t>
      </w:r>
      <w:r w:rsidRPr="005F397C">
        <w:rPr>
          <w:b/>
          <w:bCs/>
          <w:sz w:val="18"/>
          <w:szCs w:val="18"/>
        </w:rPr>
        <w:t>.</w:t>
      </w:r>
      <w:r w:rsidRPr="005F397C">
        <w:rPr>
          <w:sz w:val="18"/>
          <w:szCs w:val="18"/>
        </w:rPr>
        <w:t xml:space="preserve"> </w:t>
      </w:r>
    </w:p>
    <w:p w14:paraId="2CD218F8" w14:textId="59B6728B" w:rsidR="00C504DE" w:rsidRDefault="00FC230A" w:rsidP="005F397C">
      <w:pPr>
        <w:jc w:val="both"/>
        <w:rPr>
          <w:rFonts w:eastAsiaTheme="minorHAnsi"/>
          <w:sz w:val="18"/>
          <w:szCs w:val="18"/>
        </w:rPr>
      </w:pPr>
      <w:r w:rsidRPr="005F397C">
        <w:rPr>
          <w:b/>
          <w:bCs/>
          <w:sz w:val="18"/>
          <w:szCs w:val="18"/>
        </w:rPr>
        <w:t xml:space="preserve">2.1 </w:t>
      </w:r>
      <w:r w:rsidR="00C504DE">
        <w:rPr>
          <w:b/>
          <w:bCs/>
          <w:sz w:val="18"/>
          <w:szCs w:val="18"/>
        </w:rPr>
        <w:t xml:space="preserve">License to Licensed Software. </w:t>
      </w:r>
      <w:r w:rsidR="00C504DE">
        <w:rPr>
          <w:sz w:val="18"/>
          <w:szCs w:val="18"/>
        </w:rPr>
        <w:t xml:space="preserve">Subject </w:t>
      </w:r>
      <w:r w:rsidR="00C504DE">
        <w:rPr>
          <w:rFonts w:eastAsiaTheme="minorHAnsi"/>
          <w:sz w:val="18"/>
          <w:szCs w:val="18"/>
        </w:rPr>
        <w:t>to the terms and conditions of this Agreement, including the Licensing Restrictions</w:t>
      </w:r>
      <w:r w:rsidR="00C504DE">
        <w:rPr>
          <w:sz w:val="18"/>
          <w:szCs w:val="18"/>
        </w:rPr>
        <w:t xml:space="preserve">, </w:t>
      </w:r>
      <w:r w:rsidR="008E334C">
        <w:rPr>
          <w:rFonts w:eastAsiaTheme="minorHAnsi"/>
          <w:sz w:val="18"/>
          <w:szCs w:val="18"/>
        </w:rPr>
        <w:t>Licensor</w:t>
      </w:r>
      <w:r w:rsidR="00C504DE" w:rsidRPr="005F397C">
        <w:rPr>
          <w:rFonts w:eastAsiaTheme="minorHAnsi"/>
          <w:sz w:val="18"/>
          <w:szCs w:val="18"/>
        </w:rPr>
        <w:t xml:space="preserve"> grants Customer a non-exclusive, non-transferable </w:t>
      </w:r>
      <w:r w:rsidR="00C504DE" w:rsidRPr="00BF6B8A">
        <w:rPr>
          <w:rFonts w:eastAsiaTheme="minorHAnsi"/>
          <w:sz w:val="18"/>
          <w:szCs w:val="18"/>
        </w:rPr>
        <w:t>license</w:t>
      </w:r>
      <w:r w:rsidR="006F58A6">
        <w:rPr>
          <w:rFonts w:eastAsiaTheme="minorHAnsi"/>
          <w:sz w:val="18"/>
          <w:szCs w:val="18"/>
        </w:rPr>
        <w:t xml:space="preserve"> to (without a right to sub-license)</w:t>
      </w:r>
      <w:r w:rsidR="00C504DE" w:rsidRPr="00BF6B8A">
        <w:rPr>
          <w:rFonts w:eastAsiaTheme="minorHAnsi"/>
          <w:sz w:val="18"/>
          <w:szCs w:val="18"/>
        </w:rPr>
        <w:t xml:space="preserve"> copy, use, install and operate the Licensed Software ordered in any Order Form solely for Customer’s internal use and solely in accordance with the Documentation.</w:t>
      </w:r>
    </w:p>
    <w:p w14:paraId="475536FB" w14:textId="77777777" w:rsidR="008E334C" w:rsidRPr="00BF6B8A" w:rsidRDefault="008E334C" w:rsidP="005F397C">
      <w:pPr>
        <w:jc w:val="both"/>
        <w:rPr>
          <w:b/>
          <w:bCs/>
          <w:sz w:val="18"/>
          <w:szCs w:val="18"/>
        </w:rPr>
      </w:pPr>
    </w:p>
    <w:p w14:paraId="1314B6EA" w14:textId="0639A70C" w:rsidR="0077141B" w:rsidRDefault="00C504DE" w:rsidP="0077141B">
      <w:pPr>
        <w:jc w:val="both"/>
        <w:rPr>
          <w:rFonts w:eastAsiaTheme="minorHAnsi"/>
          <w:sz w:val="18"/>
          <w:szCs w:val="18"/>
        </w:rPr>
      </w:pPr>
      <w:r w:rsidRPr="00BF6B8A">
        <w:rPr>
          <w:b/>
          <w:bCs/>
          <w:sz w:val="18"/>
          <w:szCs w:val="18"/>
        </w:rPr>
        <w:t>2.2 Terms applicable Solely</w:t>
      </w:r>
      <w:r>
        <w:rPr>
          <w:b/>
          <w:bCs/>
          <w:sz w:val="18"/>
          <w:szCs w:val="18"/>
        </w:rPr>
        <w:t xml:space="preserve"> to the Brain Builder Cloud: (a)</w:t>
      </w:r>
      <w:r>
        <w:rPr>
          <w:b/>
          <w:bCs/>
          <w:sz w:val="18"/>
          <w:szCs w:val="18"/>
        </w:rPr>
        <w:tab/>
      </w:r>
      <w:r w:rsidR="00FA5BD3">
        <w:rPr>
          <w:b/>
          <w:bCs/>
          <w:sz w:val="18"/>
          <w:szCs w:val="18"/>
        </w:rPr>
        <w:t>Access</w:t>
      </w:r>
      <w:r w:rsidR="00FC230A" w:rsidRPr="005F397C">
        <w:rPr>
          <w:b/>
          <w:bCs/>
          <w:sz w:val="18"/>
          <w:szCs w:val="18"/>
        </w:rPr>
        <w:t xml:space="preserve"> to Brain Builder </w:t>
      </w:r>
      <w:bookmarkStart w:id="2" w:name="_Ref518925437"/>
      <w:r w:rsidR="005806CF">
        <w:rPr>
          <w:b/>
          <w:sz w:val="18"/>
          <w:szCs w:val="18"/>
        </w:rPr>
        <w:t>Cloud</w:t>
      </w:r>
      <w:r w:rsidR="00FC230A" w:rsidRPr="005F397C">
        <w:rPr>
          <w:b/>
          <w:sz w:val="18"/>
          <w:szCs w:val="18"/>
        </w:rPr>
        <w:t>.</w:t>
      </w:r>
      <w:bookmarkEnd w:id="2"/>
      <w:r w:rsidR="00FC230A" w:rsidRPr="005F397C">
        <w:rPr>
          <w:sz w:val="18"/>
          <w:szCs w:val="18"/>
        </w:rPr>
        <w:t xml:space="preserve"> </w:t>
      </w:r>
      <w:bookmarkStart w:id="3" w:name="_Ref518925462"/>
      <w:r w:rsidR="000A209A">
        <w:rPr>
          <w:sz w:val="18"/>
          <w:szCs w:val="18"/>
        </w:rPr>
        <w:t xml:space="preserve">Subject </w:t>
      </w:r>
      <w:r w:rsidR="000A209A">
        <w:rPr>
          <w:rFonts w:eastAsiaTheme="minorHAnsi"/>
          <w:sz w:val="18"/>
          <w:szCs w:val="18"/>
        </w:rPr>
        <w:t>to the terms and conditions of this Agreement, including the Licensing Restrictions</w:t>
      </w:r>
      <w:r w:rsidR="005D29D2">
        <w:rPr>
          <w:sz w:val="18"/>
          <w:szCs w:val="18"/>
        </w:rPr>
        <w:t>,</w:t>
      </w:r>
      <w:r w:rsidR="006F58A6">
        <w:rPr>
          <w:sz w:val="18"/>
          <w:szCs w:val="18"/>
        </w:rPr>
        <w:t xml:space="preserve"> </w:t>
      </w:r>
      <w:r w:rsidR="008E334C">
        <w:rPr>
          <w:rFonts w:eastAsiaTheme="minorHAnsi"/>
          <w:sz w:val="18"/>
          <w:szCs w:val="18"/>
        </w:rPr>
        <w:t>Licensor</w:t>
      </w:r>
      <w:r w:rsidR="00FC230A" w:rsidRPr="005F397C">
        <w:rPr>
          <w:rFonts w:eastAsiaTheme="minorHAnsi"/>
          <w:sz w:val="18"/>
          <w:szCs w:val="18"/>
        </w:rPr>
        <w:t xml:space="preserve"> grants Customer a non-exclusive, non-transferable </w:t>
      </w:r>
      <w:r w:rsidR="00FA5BD3">
        <w:rPr>
          <w:rFonts w:eastAsiaTheme="minorHAnsi"/>
          <w:sz w:val="18"/>
          <w:szCs w:val="18"/>
        </w:rPr>
        <w:t>right</w:t>
      </w:r>
      <w:r w:rsidR="006F58A6">
        <w:rPr>
          <w:rFonts w:eastAsiaTheme="minorHAnsi"/>
          <w:sz w:val="18"/>
          <w:szCs w:val="18"/>
        </w:rPr>
        <w:t xml:space="preserve"> to </w:t>
      </w:r>
      <w:r w:rsidR="00FA5BD3">
        <w:rPr>
          <w:rFonts w:eastAsiaTheme="minorHAnsi"/>
          <w:sz w:val="18"/>
          <w:szCs w:val="18"/>
        </w:rPr>
        <w:t xml:space="preserve">access and </w:t>
      </w:r>
      <w:r w:rsidR="00FC230A" w:rsidRPr="005F397C">
        <w:rPr>
          <w:rFonts w:eastAsiaTheme="minorHAnsi"/>
          <w:sz w:val="18"/>
          <w:szCs w:val="18"/>
        </w:rPr>
        <w:t xml:space="preserve">use </w:t>
      </w:r>
      <w:r w:rsidR="000A209A">
        <w:rPr>
          <w:rFonts w:eastAsiaTheme="minorHAnsi"/>
          <w:sz w:val="18"/>
          <w:szCs w:val="18"/>
        </w:rPr>
        <w:t xml:space="preserve">such </w:t>
      </w:r>
      <w:r w:rsidR="00046C0E">
        <w:rPr>
          <w:rFonts w:eastAsiaTheme="minorHAnsi"/>
          <w:sz w:val="18"/>
          <w:szCs w:val="18"/>
        </w:rPr>
        <w:t>components of</w:t>
      </w:r>
      <w:r w:rsidR="00FC230A" w:rsidRPr="005F397C">
        <w:rPr>
          <w:rFonts w:eastAsiaTheme="minorHAnsi"/>
          <w:sz w:val="18"/>
          <w:szCs w:val="18"/>
        </w:rPr>
        <w:t xml:space="preserve"> Brain Builder </w:t>
      </w:r>
      <w:r w:rsidR="005806CF">
        <w:rPr>
          <w:rFonts w:eastAsiaTheme="minorHAnsi"/>
          <w:sz w:val="18"/>
          <w:szCs w:val="18"/>
        </w:rPr>
        <w:t>Cloud</w:t>
      </w:r>
      <w:r w:rsidR="00046C0E">
        <w:rPr>
          <w:rFonts w:eastAsiaTheme="minorHAnsi"/>
          <w:sz w:val="18"/>
          <w:szCs w:val="18"/>
        </w:rPr>
        <w:t xml:space="preserve"> </w:t>
      </w:r>
      <w:r w:rsidR="000A209A">
        <w:rPr>
          <w:rFonts w:eastAsiaTheme="minorHAnsi"/>
          <w:sz w:val="18"/>
          <w:szCs w:val="18"/>
        </w:rPr>
        <w:t xml:space="preserve">ordered in any Order Form </w:t>
      </w:r>
      <w:r w:rsidR="00046C0E">
        <w:rPr>
          <w:rFonts w:eastAsiaTheme="minorHAnsi"/>
          <w:sz w:val="18"/>
          <w:szCs w:val="18"/>
        </w:rPr>
        <w:t>solely</w:t>
      </w:r>
      <w:r w:rsidR="00FC230A" w:rsidRPr="005F397C">
        <w:rPr>
          <w:rFonts w:eastAsiaTheme="minorHAnsi"/>
          <w:sz w:val="18"/>
          <w:szCs w:val="18"/>
        </w:rPr>
        <w:t xml:space="preserve"> for Customer’s </w:t>
      </w:r>
      <w:r w:rsidR="00FC230A" w:rsidRPr="00BF6B8A">
        <w:rPr>
          <w:rFonts w:eastAsiaTheme="minorHAnsi"/>
          <w:sz w:val="18"/>
          <w:szCs w:val="18"/>
        </w:rPr>
        <w:t>internal use</w:t>
      </w:r>
      <w:r w:rsidR="00046C0E" w:rsidRPr="00BF6B8A">
        <w:rPr>
          <w:rFonts w:eastAsiaTheme="minorHAnsi"/>
          <w:sz w:val="18"/>
          <w:szCs w:val="18"/>
        </w:rPr>
        <w:t xml:space="preserve"> </w:t>
      </w:r>
      <w:r w:rsidR="000A209A" w:rsidRPr="00BF6B8A">
        <w:rPr>
          <w:rFonts w:eastAsiaTheme="minorHAnsi"/>
          <w:sz w:val="18"/>
          <w:szCs w:val="18"/>
        </w:rPr>
        <w:t xml:space="preserve">and solely </w:t>
      </w:r>
      <w:r w:rsidR="00262A2F" w:rsidRPr="00BF6B8A">
        <w:rPr>
          <w:rFonts w:eastAsiaTheme="minorHAnsi"/>
          <w:sz w:val="18"/>
          <w:szCs w:val="18"/>
        </w:rPr>
        <w:t>in accordance with the Documentation</w:t>
      </w:r>
      <w:r w:rsidR="000A209A" w:rsidRPr="00BF6B8A">
        <w:rPr>
          <w:rFonts w:eastAsiaTheme="minorHAnsi"/>
          <w:sz w:val="18"/>
          <w:szCs w:val="18"/>
        </w:rPr>
        <w:t>.</w:t>
      </w:r>
    </w:p>
    <w:p w14:paraId="6CCA3925" w14:textId="77777777" w:rsidR="008E334C" w:rsidRDefault="008E334C" w:rsidP="0077141B">
      <w:pPr>
        <w:jc w:val="both"/>
        <w:rPr>
          <w:rFonts w:eastAsiaTheme="minorHAnsi"/>
          <w:sz w:val="18"/>
          <w:szCs w:val="18"/>
        </w:rPr>
      </w:pPr>
    </w:p>
    <w:p w14:paraId="1CB9FA2A" w14:textId="2116BF25" w:rsidR="0077141B" w:rsidRDefault="0077141B" w:rsidP="0077141B">
      <w:pPr>
        <w:jc w:val="both"/>
        <w:rPr>
          <w:rFonts w:eastAsiaTheme="minorHAnsi"/>
          <w:sz w:val="18"/>
          <w:szCs w:val="18"/>
        </w:rPr>
      </w:pPr>
      <w:r>
        <w:rPr>
          <w:rFonts w:eastAsiaTheme="minorHAnsi"/>
          <w:sz w:val="18"/>
          <w:szCs w:val="18"/>
        </w:rPr>
        <w:t xml:space="preserve">(b) </w:t>
      </w:r>
      <w:r w:rsidRPr="0077141B">
        <w:rPr>
          <w:rFonts w:eastAsiaTheme="minorHAnsi"/>
          <w:sz w:val="18"/>
          <w:szCs w:val="18"/>
        </w:rPr>
        <w:t xml:space="preserve"> </w:t>
      </w:r>
      <w:r w:rsidRPr="0077141B">
        <w:rPr>
          <w:rFonts w:eastAsiaTheme="minorHAnsi"/>
          <w:b/>
          <w:bCs/>
          <w:sz w:val="18"/>
          <w:szCs w:val="18"/>
        </w:rPr>
        <w:t>Customer Source Data</w:t>
      </w:r>
      <w:r w:rsidRPr="0077141B">
        <w:rPr>
          <w:rFonts w:eastAsiaTheme="minorHAnsi"/>
          <w:sz w:val="18"/>
          <w:szCs w:val="18"/>
        </w:rPr>
        <w:t xml:space="preserve">. Unless otherwise specified in the applicable Order Form, Customer will make available at no charge to </w:t>
      </w:r>
      <w:r w:rsidR="008E334C">
        <w:rPr>
          <w:rFonts w:eastAsiaTheme="minorHAnsi"/>
          <w:sz w:val="18"/>
          <w:szCs w:val="18"/>
        </w:rPr>
        <w:t xml:space="preserve">Licensor and </w:t>
      </w:r>
      <w:r w:rsidRPr="0077141B">
        <w:rPr>
          <w:rFonts w:eastAsiaTheme="minorHAnsi"/>
          <w:sz w:val="18"/>
          <w:szCs w:val="18"/>
        </w:rPr>
        <w:t xml:space="preserve">Neurala all Customer Source Data required by </w:t>
      </w:r>
      <w:r w:rsidR="00107222">
        <w:rPr>
          <w:rFonts w:eastAsiaTheme="minorHAnsi"/>
          <w:sz w:val="18"/>
          <w:szCs w:val="18"/>
        </w:rPr>
        <w:t xml:space="preserve">Licensor and </w:t>
      </w:r>
      <w:r w:rsidRPr="0077141B">
        <w:rPr>
          <w:rFonts w:eastAsiaTheme="minorHAnsi"/>
          <w:sz w:val="18"/>
          <w:szCs w:val="18"/>
        </w:rPr>
        <w:t xml:space="preserve">Neurala for the performance of the Brain Builder </w:t>
      </w:r>
      <w:r w:rsidR="001121A8">
        <w:rPr>
          <w:rFonts w:eastAsiaTheme="minorHAnsi"/>
          <w:sz w:val="18"/>
          <w:szCs w:val="18"/>
        </w:rPr>
        <w:t>Cloud</w:t>
      </w:r>
      <w:r w:rsidRPr="0077141B">
        <w:rPr>
          <w:rFonts w:eastAsiaTheme="minorHAnsi"/>
          <w:sz w:val="18"/>
          <w:szCs w:val="18"/>
        </w:rPr>
        <w:t>. Customer hereby grants to</w:t>
      </w:r>
      <w:r w:rsidR="00107222">
        <w:rPr>
          <w:rFonts w:eastAsiaTheme="minorHAnsi"/>
          <w:sz w:val="18"/>
          <w:szCs w:val="18"/>
        </w:rPr>
        <w:t xml:space="preserve"> Licensor and</w:t>
      </w:r>
      <w:r w:rsidRPr="0077141B">
        <w:rPr>
          <w:rFonts w:eastAsiaTheme="minorHAnsi"/>
          <w:sz w:val="18"/>
          <w:szCs w:val="18"/>
        </w:rPr>
        <w:t xml:space="preserve"> Neurala: (a) a </w:t>
      </w:r>
      <w:r w:rsidRPr="00BF6B8A">
        <w:rPr>
          <w:rFonts w:eastAsiaTheme="minorHAnsi"/>
          <w:sz w:val="18"/>
          <w:szCs w:val="18"/>
        </w:rPr>
        <w:t xml:space="preserve">worldwide, non-exclusive, royalty-free license to use the Customer Source Data and Object Tag Data during the Term in connection with the Brain Builder </w:t>
      </w:r>
      <w:r w:rsidR="001121A8" w:rsidRPr="00BF6B8A">
        <w:rPr>
          <w:rFonts w:eastAsiaTheme="minorHAnsi"/>
          <w:sz w:val="18"/>
          <w:szCs w:val="18"/>
        </w:rPr>
        <w:t>Cloud</w:t>
      </w:r>
      <w:r w:rsidRPr="00BF6B8A">
        <w:rPr>
          <w:rFonts w:eastAsiaTheme="minorHAnsi"/>
          <w:sz w:val="18"/>
          <w:szCs w:val="18"/>
        </w:rPr>
        <w:t xml:space="preserve"> and (b) a right to use the Customer Source Data </w:t>
      </w:r>
      <w:r w:rsidR="00326CFF">
        <w:rPr>
          <w:rFonts w:eastAsiaTheme="minorHAnsi"/>
          <w:sz w:val="18"/>
          <w:szCs w:val="18"/>
        </w:rPr>
        <w:t>(</w:t>
      </w:r>
      <w:r w:rsidRPr="00BF6B8A">
        <w:rPr>
          <w:rFonts w:eastAsiaTheme="minorHAnsi"/>
          <w:sz w:val="18"/>
          <w:szCs w:val="18"/>
        </w:rPr>
        <w:t xml:space="preserve">so long as </w:t>
      </w:r>
      <w:r w:rsidR="00107222">
        <w:rPr>
          <w:rFonts w:eastAsiaTheme="minorHAnsi"/>
          <w:sz w:val="18"/>
          <w:szCs w:val="18"/>
        </w:rPr>
        <w:t xml:space="preserve">Licensor or </w:t>
      </w:r>
      <w:r w:rsidRPr="00BF6B8A">
        <w:rPr>
          <w:rFonts w:eastAsiaTheme="minorHAnsi"/>
          <w:sz w:val="18"/>
          <w:szCs w:val="18"/>
        </w:rPr>
        <w:t>Neurala does not identify the Source Data with Customer or any individual</w:t>
      </w:r>
      <w:r w:rsidR="00326CFF">
        <w:rPr>
          <w:rFonts w:eastAsiaTheme="minorHAnsi"/>
          <w:sz w:val="18"/>
          <w:szCs w:val="18"/>
        </w:rPr>
        <w:t>)</w:t>
      </w:r>
      <w:r w:rsidRPr="00BF6B8A">
        <w:rPr>
          <w:rFonts w:eastAsiaTheme="minorHAnsi"/>
          <w:sz w:val="18"/>
          <w:szCs w:val="18"/>
        </w:rPr>
        <w:t xml:space="preserve"> for the purposes of improving </w:t>
      </w:r>
      <w:r w:rsidR="00107222">
        <w:rPr>
          <w:rFonts w:eastAsiaTheme="minorHAnsi"/>
          <w:sz w:val="18"/>
          <w:szCs w:val="18"/>
        </w:rPr>
        <w:t>the P</w:t>
      </w:r>
      <w:r w:rsidRPr="00BF6B8A">
        <w:rPr>
          <w:rFonts w:eastAsiaTheme="minorHAnsi"/>
          <w:sz w:val="18"/>
          <w:szCs w:val="18"/>
        </w:rPr>
        <w:t>roducts, software and services for you and/or other customers.</w:t>
      </w:r>
      <w:r w:rsidR="001121A8" w:rsidRPr="00BF6B8A">
        <w:rPr>
          <w:rFonts w:eastAsiaTheme="minorHAnsi"/>
          <w:sz w:val="18"/>
          <w:szCs w:val="18"/>
        </w:rPr>
        <w:t xml:space="preserve"> </w:t>
      </w:r>
      <w:r w:rsidRPr="00BF6B8A">
        <w:rPr>
          <w:rFonts w:eastAsiaTheme="minorHAnsi"/>
          <w:sz w:val="18"/>
          <w:szCs w:val="18"/>
        </w:rPr>
        <w:t xml:space="preserve">Customer will obtain all third-party licenses, consents and permissions needed for </w:t>
      </w:r>
      <w:r w:rsidR="00107222">
        <w:rPr>
          <w:rFonts w:eastAsiaTheme="minorHAnsi"/>
          <w:sz w:val="18"/>
          <w:szCs w:val="18"/>
        </w:rPr>
        <w:t xml:space="preserve">Licensor and/or </w:t>
      </w:r>
      <w:r w:rsidRPr="00BF6B8A">
        <w:rPr>
          <w:rFonts w:eastAsiaTheme="minorHAnsi"/>
          <w:sz w:val="18"/>
          <w:szCs w:val="18"/>
        </w:rPr>
        <w:t>Neurala to</w:t>
      </w:r>
      <w:r w:rsidRPr="0077141B">
        <w:rPr>
          <w:rFonts w:eastAsiaTheme="minorHAnsi"/>
          <w:sz w:val="18"/>
          <w:szCs w:val="18"/>
        </w:rPr>
        <w:t xml:space="preserve"> use the Customer Source Data </w:t>
      </w:r>
      <w:r>
        <w:rPr>
          <w:rFonts w:eastAsiaTheme="minorHAnsi"/>
          <w:sz w:val="18"/>
          <w:szCs w:val="18"/>
        </w:rPr>
        <w:t>as contemplated herein</w:t>
      </w:r>
      <w:r w:rsidRPr="0077141B">
        <w:rPr>
          <w:rFonts w:eastAsiaTheme="minorHAnsi"/>
          <w:sz w:val="18"/>
          <w:szCs w:val="18"/>
        </w:rPr>
        <w:t>.</w:t>
      </w:r>
    </w:p>
    <w:p w14:paraId="00AFBDB8" w14:textId="77777777" w:rsidR="00107222" w:rsidRPr="0077141B" w:rsidRDefault="00107222" w:rsidP="0077141B">
      <w:pPr>
        <w:jc w:val="both"/>
        <w:rPr>
          <w:rFonts w:eastAsiaTheme="minorHAnsi"/>
          <w:sz w:val="18"/>
          <w:szCs w:val="18"/>
        </w:rPr>
      </w:pPr>
    </w:p>
    <w:p w14:paraId="25BED7DB" w14:textId="208042FB" w:rsidR="00046C0E" w:rsidRDefault="0077141B" w:rsidP="005F397C">
      <w:pPr>
        <w:jc w:val="both"/>
        <w:rPr>
          <w:rFonts w:eastAsiaTheme="minorHAnsi"/>
          <w:sz w:val="18"/>
          <w:szCs w:val="18"/>
        </w:rPr>
      </w:pPr>
      <w:r>
        <w:rPr>
          <w:rFonts w:eastAsiaTheme="minorHAnsi"/>
          <w:sz w:val="18"/>
          <w:szCs w:val="18"/>
        </w:rPr>
        <w:t xml:space="preserve">(c)  </w:t>
      </w:r>
      <w:r w:rsidRPr="0077141B">
        <w:rPr>
          <w:rFonts w:eastAsiaTheme="minorHAnsi"/>
          <w:b/>
          <w:bCs/>
          <w:sz w:val="18"/>
          <w:szCs w:val="18"/>
        </w:rPr>
        <w:t>Deployed Brain</w:t>
      </w:r>
      <w:r w:rsidRPr="0077141B">
        <w:rPr>
          <w:rFonts w:eastAsiaTheme="minorHAnsi"/>
          <w:sz w:val="18"/>
          <w:szCs w:val="18"/>
        </w:rPr>
        <w:t xml:space="preserve">. Once Customer has provided the necessary Inputs, the Brain Builder </w:t>
      </w:r>
      <w:r>
        <w:rPr>
          <w:rFonts w:eastAsiaTheme="minorHAnsi"/>
          <w:sz w:val="18"/>
          <w:szCs w:val="18"/>
        </w:rPr>
        <w:t>Cloud</w:t>
      </w:r>
      <w:r w:rsidRPr="0077141B">
        <w:rPr>
          <w:rFonts w:eastAsiaTheme="minorHAnsi"/>
          <w:sz w:val="18"/>
          <w:szCs w:val="18"/>
        </w:rPr>
        <w:t xml:space="preserve"> will configure and train a Brain template using the Inputs (the “</w:t>
      </w:r>
      <w:r w:rsidR="00326CFF">
        <w:rPr>
          <w:rFonts w:eastAsiaTheme="minorHAnsi"/>
          <w:b/>
          <w:bCs/>
          <w:sz w:val="18"/>
          <w:szCs w:val="18"/>
        </w:rPr>
        <w:t>Trained</w:t>
      </w:r>
      <w:r w:rsidRPr="0077141B">
        <w:rPr>
          <w:rFonts w:eastAsiaTheme="minorHAnsi"/>
          <w:b/>
          <w:bCs/>
          <w:sz w:val="18"/>
          <w:szCs w:val="18"/>
        </w:rPr>
        <w:t xml:space="preserve"> Brain</w:t>
      </w:r>
      <w:r w:rsidRPr="0077141B">
        <w:rPr>
          <w:rFonts w:eastAsiaTheme="minorHAnsi"/>
          <w:sz w:val="18"/>
          <w:szCs w:val="18"/>
        </w:rPr>
        <w:t xml:space="preserve">”). Customer acknowledges that Brain Builder </w:t>
      </w:r>
      <w:r>
        <w:rPr>
          <w:rFonts w:eastAsiaTheme="minorHAnsi"/>
          <w:sz w:val="18"/>
          <w:szCs w:val="18"/>
        </w:rPr>
        <w:t>Cloud’s</w:t>
      </w:r>
      <w:r w:rsidRPr="0077141B">
        <w:rPr>
          <w:rFonts w:eastAsiaTheme="minorHAnsi"/>
          <w:sz w:val="18"/>
          <w:szCs w:val="18"/>
        </w:rPr>
        <w:t xml:space="preserve"> ability to configure and train the Brain will be dependent on the quality and quantity of the Inputs provided by the Customer</w:t>
      </w:r>
      <w:r w:rsidRPr="0007766C">
        <w:rPr>
          <w:rFonts w:eastAsiaTheme="minorHAnsi"/>
          <w:sz w:val="18"/>
          <w:szCs w:val="18"/>
        </w:rPr>
        <w:t xml:space="preserve">. Following development of the Trained Brain, the Trained Brain </w:t>
      </w:r>
      <w:r w:rsidR="00107222">
        <w:rPr>
          <w:rFonts w:eastAsiaTheme="minorHAnsi"/>
          <w:sz w:val="18"/>
          <w:szCs w:val="18"/>
        </w:rPr>
        <w:t xml:space="preserve">will be made </w:t>
      </w:r>
      <w:r w:rsidRPr="0007766C">
        <w:rPr>
          <w:rFonts w:eastAsiaTheme="minorHAnsi"/>
          <w:sz w:val="18"/>
          <w:szCs w:val="18"/>
        </w:rPr>
        <w:t xml:space="preserve">available for use via an API within the </w:t>
      </w:r>
      <w:r w:rsidR="001121A8" w:rsidRPr="0007766C">
        <w:rPr>
          <w:rFonts w:eastAsiaTheme="minorHAnsi"/>
          <w:sz w:val="18"/>
          <w:szCs w:val="18"/>
        </w:rPr>
        <w:t>Brain Builder Cloud</w:t>
      </w:r>
      <w:r w:rsidR="00326CFF">
        <w:rPr>
          <w:rFonts w:eastAsiaTheme="minorHAnsi"/>
          <w:sz w:val="18"/>
          <w:szCs w:val="18"/>
        </w:rPr>
        <w:t xml:space="preserve"> (the “Deployed Brain”)</w:t>
      </w:r>
      <w:r w:rsidRPr="0007766C">
        <w:rPr>
          <w:rFonts w:eastAsiaTheme="minorHAnsi"/>
          <w:sz w:val="18"/>
          <w:szCs w:val="18"/>
        </w:rPr>
        <w:t xml:space="preserve">. Customer is permitted to submit </w:t>
      </w:r>
      <w:r w:rsidR="00326CFF">
        <w:rPr>
          <w:rFonts w:eastAsiaTheme="minorHAnsi"/>
          <w:sz w:val="18"/>
          <w:szCs w:val="18"/>
        </w:rPr>
        <w:t>images for prediction requests for only t</w:t>
      </w:r>
      <w:r w:rsidRPr="0007766C">
        <w:rPr>
          <w:rFonts w:eastAsiaTheme="minorHAnsi"/>
          <w:sz w:val="18"/>
          <w:szCs w:val="18"/>
        </w:rPr>
        <w:t>he number of Monthly Brain API Calls</w:t>
      </w:r>
      <w:r w:rsidR="00326CFF">
        <w:rPr>
          <w:rFonts w:eastAsiaTheme="minorHAnsi"/>
          <w:sz w:val="18"/>
          <w:szCs w:val="18"/>
        </w:rPr>
        <w:t xml:space="preserve"> permitted in the Order Form</w:t>
      </w:r>
      <w:r w:rsidR="001121A8" w:rsidRPr="0007766C">
        <w:rPr>
          <w:rFonts w:eastAsiaTheme="minorHAnsi"/>
          <w:sz w:val="18"/>
          <w:szCs w:val="18"/>
        </w:rPr>
        <w:t>.</w:t>
      </w:r>
      <w:r w:rsidRPr="0007766C">
        <w:rPr>
          <w:rFonts w:eastAsiaTheme="minorHAnsi"/>
          <w:sz w:val="18"/>
          <w:szCs w:val="18"/>
        </w:rPr>
        <w:t xml:space="preserve"> </w:t>
      </w:r>
      <w:r w:rsidR="00107222">
        <w:rPr>
          <w:rFonts w:eastAsiaTheme="minorHAnsi"/>
          <w:sz w:val="18"/>
          <w:szCs w:val="18"/>
        </w:rPr>
        <w:t xml:space="preserve">Neither Licensor nor </w:t>
      </w:r>
      <w:r w:rsidRPr="0007766C">
        <w:rPr>
          <w:rFonts w:eastAsiaTheme="minorHAnsi"/>
          <w:sz w:val="18"/>
          <w:szCs w:val="18"/>
        </w:rPr>
        <w:t xml:space="preserve">Neurala make </w:t>
      </w:r>
      <w:r w:rsidR="00107222">
        <w:rPr>
          <w:rFonts w:eastAsiaTheme="minorHAnsi"/>
          <w:sz w:val="18"/>
          <w:szCs w:val="18"/>
        </w:rPr>
        <w:t>any</w:t>
      </w:r>
      <w:r w:rsidRPr="0007766C">
        <w:rPr>
          <w:rFonts w:eastAsiaTheme="minorHAnsi"/>
          <w:sz w:val="18"/>
          <w:szCs w:val="18"/>
        </w:rPr>
        <w:t xml:space="preserve"> warranties as </w:t>
      </w:r>
      <w:r w:rsidR="001121A8" w:rsidRPr="0007766C">
        <w:rPr>
          <w:rFonts w:eastAsiaTheme="minorHAnsi"/>
          <w:sz w:val="18"/>
          <w:szCs w:val="18"/>
        </w:rPr>
        <w:t xml:space="preserve">to </w:t>
      </w:r>
      <w:r w:rsidRPr="0007766C">
        <w:rPr>
          <w:rFonts w:eastAsiaTheme="minorHAnsi"/>
          <w:sz w:val="18"/>
          <w:szCs w:val="18"/>
        </w:rPr>
        <w:t>when Customer will receive any requested predictions</w:t>
      </w:r>
      <w:r w:rsidRPr="0077141B">
        <w:rPr>
          <w:rFonts w:eastAsiaTheme="minorHAnsi"/>
          <w:sz w:val="18"/>
          <w:szCs w:val="18"/>
        </w:rPr>
        <w:t xml:space="preserve"> through the Deployed Brain.</w:t>
      </w:r>
    </w:p>
    <w:p w14:paraId="73964B08" w14:textId="77777777" w:rsidR="00107222" w:rsidRPr="0077141B" w:rsidRDefault="00107222" w:rsidP="005F397C">
      <w:pPr>
        <w:jc w:val="both"/>
        <w:rPr>
          <w:rFonts w:eastAsiaTheme="minorHAnsi"/>
          <w:sz w:val="18"/>
          <w:szCs w:val="18"/>
        </w:rPr>
      </w:pPr>
    </w:p>
    <w:p w14:paraId="256BA1AF" w14:textId="0A94C1AE" w:rsidR="00FC230A" w:rsidRDefault="00AC0FC0" w:rsidP="005F397C">
      <w:pPr>
        <w:jc w:val="both"/>
        <w:rPr>
          <w:rFonts w:eastAsiaTheme="minorHAnsi"/>
          <w:sz w:val="18"/>
          <w:szCs w:val="18"/>
        </w:rPr>
      </w:pPr>
      <w:r>
        <w:rPr>
          <w:rFonts w:eastAsiaTheme="minorHAnsi"/>
          <w:b/>
          <w:sz w:val="18"/>
          <w:szCs w:val="18"/>
        </w:rPr>
        <w:t>2.3</w:t>
      </w:r>
      <w:r w:rsidR="0077141B">
        <w:rPr>
          <w:rFonts w:eastAsiaTheme="minorHAnsi"/>
          <w:b/>
          <w:sz w:val="18"/>
          <w:szCs w:val="18"/>
        </w:rPr>
        <w:t xml:space="preserve">. </w:t>
      </w:r>
      <w:r w:rsidR="00FC230A" w:rsidRPr="005F397C">
        <w:rPr>
          <w:rFonts w:eastAsiaTheme="minorHAnsi"/>
          <w:b/>
          <w:sz w:val="18"/>
          <w:szCs w:val="18"/>
        </w:rPr>
        <w:t>Restrictions.</w:t>
      </w:r>
      <w:r w:rsidR="00FC230A" w:rsidRPr="005F397C">
        <w:rPr>
          <w:rFonts w:eastAsiaTheme="minorHAnsi"/>
          <w:sz w:val="18"/>
          <w:szCs w:val="18"/>
        </w:rPr>
        <w:t xml:space="preserve"> Except as expressly permitted herein, Customer will not (a) copy or duplicate the </w:t>
      </w:r>
      <w:r w:rsidR="005806CF">
        <w:rPr>
          <w:rFonts w:eastAsiaTheme="minorHAnsi"/>
          <w:sz w:val="18"/>
          <w:szCs w:val="18"/>
        </w:rPr>
        <w:t>Products</w:t>
      </w:r>
      <w:r w:rsidR="00FC230A" w:rsidRPr="005F397C">
        <w:rPr>
          <w:rFonts w:eastAsiaTheme="minorHAnsi"/>
          <w:sz w:val="18"/>
          <w:szCs w:val="18"/>
        </w:rPr>
        <w:t xml:space="preserve">; (b) decompile, disassemble, reverse engineer or attempt to obtain or perceive the source code from which any component of the </w:t>
      </w:r>
      <w:r w:rsidR="005806CF">
        <w:rPr>
          <w:rFonts w:eastAsiaTheme="minorHAnsi"/>
          <w:sz w:val="18"/>
          <w:szCs w:val="18"/>
        </w:rPr>
        <w:t>Products</w:t>
      </w:r>
      <w:r w:rsidR="00FC230A" w:rsidRPr="005F397C">
        <w:rPr>
          <w:rFonts w:eastAsiaTheme="minorHAnsi"/>
          <w:sz w:val="18"/>
          <w:szCs w:val="18"/>
        </w:rPr>
        <w:t xml:space="preserve"> is compiled or interpreted, (c) modify the </w:t>
      </w:r>
      <w:r w:rsidR="005806CF">
        <w:rPr>
          <w:rFonts w:eastAsiaTheme="minorHAnsi"/>
          <w:sz w:val="18"/>
          <w:szCs w:val="18"/>
        </w:rPr>
        <w:t>Products</w:t>
      </w:r>
      <w:r w:rsidR="00FC230A" w:rsidRPr="005F397C">
        <w:rPr>
          <w:rFonts w:eastAsiaTheme="minorHAnsi"/>
          <w:sz w:val="18"/>
          <w:szCs w:val="18"/>
        </w:rPr>
        <w:t xml:space="preserve">, the Documentation or create any derivative product from any of the foregoing, except with the prior written consent of Neurala; (d) use the </w:t>
      </w:r>
      <w:r w:rsidR="005806CF">
        <w:rPr>
          <w:rFonts w:eastAsiaTheme="minorHAnsi"/>
          <w:sz w:val="18"/>
          <w:szCs w:val="18"/>
        </w:rPr>
        <w:t xml:space="preserve">Products </w:t>
      </w:r>
      <w:r w:rsidR="00FC230A" w:rsidRPr="005F397C">
        <w:rPr>
          <w:rFonts w:eastAsiaTheme="minorHAnsi"/>
          <w:sz w:val="18"/>
          <w:szCs w:val="18"/>
        </w:rPr>
        <w:t xml:space="preserve">to build a similar or competitive product; (e) use any device or software that damages, interferes with or disrupts the </w:t>
      </w:r>
      <w:r>
        <w:rPr>
          <w:rFonts w:eastAsiaTheme="minorHAnsi"/>
          <w:sz w:val="18"/>
          <w:szCs w:val="18"/>
        </w:rPr>
        <w:t>Products</w:t>
      </w:r>
      <w:r w:rsidR="00FC230A" w:rsidRPr="005F397C">
        <w:rPr>
          <w:rFonts w:eastAsiaTheme="minorHAnsi"/>
          <w:sz w:val="18"/>
          <w:szCs w:val="18"/>
        </w:rPr>
        <w:t xml:space="preserve">; (f) use the </w:t>
      </w:r>
      <w:r>
        <w:rPr>
          <w:rFonts w:eastAsiaTheme="minorHAnsi"/>
          <w:sz w:val="18"/>
          <w:szCs w:val="18"/>
        </w:rPr>
        <w:t>Products</w:t>
      </w:r>
      <w:r w:rsidR="00FC230A" w:rsidRPr="005F397C">
        <w:rPr>
          <w:rFonts w:eastAsiaTheme="minorHAnsi"/>
          <w:sz w:val="18"/>
          <w:szCs w:val="18"/>
        </w:rPr>
        <w:t xml:space="preserve"> in a manner inconsistent with the Documentation or the Agreement; </w:t>
      </w:r>
      <w:r w:rsidR="005D29D2">
        <w:rPr>
          <w:rFonts w:eastAsiaTheme="minorHAnsi"/>
          <w:sz w:val="18"/>
          <w:szCs w:val="18"/>
        </w:rPr>
        <w:t xml:space="preserve">(g) use the Products for the benefit of any third party including in connection with a managed service, software-as-a-service, infrastructure-as-a-service model or any other “as-a-service model, </w:t>
      </w:r>
      <w:r w:rsidR="00FC230A" w:rsidRPr="005F397C">
        <w:rPr>
          <w:rFonts w:eastAsiaTheme="minorHAnsi"/>
          <w:sz w:val="18"/>
          <w:szCs w:val="18"/>
        </w:rPr>
        <w:t xml:space="preserve">and (g) provide any third party with access or use the </w:t>
      </w:r>
      <w:r>
        <w:rPr>
          <w:rFonts w:eastAsiaTheme="minorHAnsi"/>
          <w:sz w:val="18"/>
          <w:szCs w:val="18"/>
        </w:rPr>
        <w:t>Products</w:t>
      </w:r>
      <w:r w:rsidR="00FC230A" w:rsidRPr="005F397C">
        <w:rPr>
          <w:rFonts w:eastAsiaTheme="minorHAnsi"/>
          <w:sz w:val="18"/>
          <w:szCs w:val="18"/>
        </w:rPr>
        <w:t xml:space="preserve"> for the benefit of </w:t>
      </w:r>
      <w:r w:rsidR="005D29D2">
        <w:rPr>
          <w:rFonts w:eastAsiaTheme="minorHAnsi"/>
          <w:sz w:val="18"/>
          <w:szCs w:val="18"/>
        </w:rPr>
        <w:t>such</w:t>
      </w:r>
      <w:r w:rsidR="00FC230A" w:rsidRPr="005F397C">
        <w:rPr>
          <w:rFonts w:eastAsiaTheme="minorHAnsi"/>
          <w:sz w:val="18"/>
          <w:szCs w:val="18"/>
        </w:rPr>
        <w:t xml:space="preserve"> third party. Customer will ensure that its use of the </w:t>
      </w:r>
      <w:r>
        <w:rPr>
          <w:rFonts w:eastAsiaTheme="minorHAnsi"/>
          <w:sz w:val="18"/>
          <w:szCs w:val="18"/>
        </w:rPr>
        <w:t>Products</w:t>
      </w:r>
      <w:r w:rsidR="00FC230A" w:rsidRPr="005F397C">
        <w:rPr>
          <w:rFonts w:eastAsiaTheme="minorHAnsi"/>
          <w:sz w:val="18"/>
          <w:szCs w:val="18"/>
        </w:rPr>
        <w:t xml:space="preserve"> and the Documentation complies with applicable laws, statutes, </w:t>
      </w:r>
      <w:proofErr w:type="gramStart"/>
      <w:r w:rsidR="00FC230A" w:rsidRPr="005F397C">
        <w:rPr>
          <w:rFonts w:eastAsiaTheme="minorHAnsi"/>
          <w:sz w:val="18"/>
          <w:szCs w:val="18"/>
        </w:rPr>
        <w:t>regulations</w:t>
      </w:r>
      <w:proofErr w:type="gramEnd"/>
      <w:r w:rsidR="00FC230A" w:rsidRPr="005F397C">
        <w:rPr>
          <w:rFonts w:eastAsiaTheme="minorHAnsi"/>
          <w:sz w:val="18"/>
          <w:szCs w:val="18"/>
        </w:rPr>
        <w:t xml:space="preserve"> or rules promulgated by governing authorities having jurisdiction.</w:t>
      </w:r>
      <w:bookmarkEnd w:id="3"/>
      <w:r w:rsidR="006053B0">
        <w:rPr>
          <w:rFonts w:eastAsiaTheme="minorHAnsi"/>
          <w:sz w:val="18"/>
          <w:szCs w:val="18"/>
        </w:rPr>
        <w:t xml:space="preserve"> The Products are </w:t>
      </w:r>
      <w:r w:rsidR="006053B0" w:rsidRPr="006053B0">
        <w:rPr>
          <w:rFonts w:eastAsiaTheme="minorHAnsi"/>
          <w:sz w:val="18"/>
          <w:szCs w:val="18"/>
        </w:rPr>
        <w:t>each a "commercial item" as that term is defined at 48 C.F.R. 2.101.</w:t>
      </w:r>
    </w:p>
    <w:p w14:paraId="346B0218" w14:textId="77777777" w:rsidR="00107222" w:rsidRPr="0077141B" w:rsidRDefault="00107222" w:rsidP="005F397C">
      <w:pPr>
        <w:jc w:val="both"/>
        <w:rPr>
          <w:rFonts w:eastAsiaTheme="minorHAnsi"/>
          <w:b/>
          <w:sz w:val="18"/>
          <w:szCs w:val="18"/>
        </w:rPr>
      </w:pPr>
    </w:p>
    <w:p w14:paraId="2D268819" w14:textId="5B8317CA" w:rsidR="00FC230A" w:rsidRPr="005F397C" w:rsidRDefault="00FC230A" w:rsidP="005F397C">
      <w:pPr>
        <w:jc w:val="both"/>
        <w:rPr>
          <w:rFonts w:eastAsiaTheme="minorHAnsi"/>
          <w:sz w:val="18"/>
          <w:szCs w:val="18"/>
        </w:rPr>
      </w:pPr>
      <w:r w:rsidRPr="005F397C">
        <w:rPr>
          <w:b/>
          <w:bCs/>
          <w:sz w:val="18"/>
          <w:szCs w:val="18"/>
        </w:rPr>
        <w:t>2.</w:t>
      </w:r>
      <w:r w:rsidR="00AC0FC0">
        <w:rPr>
          <w:b/>
          <w:bCs/>
          <w:sz w:val="18"/>
          <w:szCs w:val="18"/>
        </w:rPr>
        <w:t>4</w:t>
      </w:r>
      <w:r w:rsidRPr="005F397C">
        <w:rPr>
          <w:b/>
          <w:bCs/>
          <w:sz w:val="18"/>
          <w:szCs w:val="18"/>
        </w:rPr>
        <w:t xml:space="preserve"> </w:t>
      </w:r>
      <w:r w:rsidRPr="005F397C">
        <w:rPr>
          <w:rFonts w:eastAsiaTheme="minorHAnsi"/>
          <w:b/>
          <w:sz w:val="18"/>
          <w:szCs w:val="18"/>
        </w:rPr>
        <w:t>Reservation of Rights.</w:t>
      </w:r>
      <w:r w:rsidRPr="005F397C">
        <w:rPr>
          <w:rFonts w:eastAsiaTheme="minorHAnsi"/>
          <w:sz w:val="18"/>
          <w:szCs w:val="18"/>
        </w:rPr>
        <w:t xml:space="preserve"> The </w:t>
      </w:r>
      <w:r w:rsidR="00AC0FC0">
        <w:rPr>
          <w:rFonts w:eastAsiaTheme="minorHAnsi"/>
          <w:sz w:val="18"/>
          <w:szCs w:val="18"/>
        </w:rPr>
        <w:t>Products</w:t>
      </w:r>
      <w:r w:rsidRPr="005F397C">
        <w:rPr>
          <w:rFonts w:eastAsiaTheme="minorHAnsi"/>
          <w:sz w:val="18"/>
          <w:szCs w:val="18"/>
        </w:rPr>
        <w:t>, Documentation and all worldwide Intellectual Property Rights in each of the foregoing, are the exclusive property of Neurala and</w:t>
      </w:r>
      <w:r w:rsidR="00326CFF">
        <w:rPr>
          <w:rFonts w:eastAsiaTheme="minorHAnsi"/>
          <w:sz w:val="18"/>
          <w:szCs w:val="18"/>
        </w:rPr>
        <w:t>/ or</w:t>
      </w:r>
      <w:r w:rsidRPr="005F397C">
        <w:rPr>
          <w:rFonts w:eastAsiaTheme="minorHAnsi"/>
          <w:sz w:val="18"/>
          <w:szCs w:val="18"/>
        </w:rPr>
        <w:t xml:space="preserve"> its suppliers. All rights in and to the </w:t>
      </w:r>
      <w:r w:rsidR="00AC0FC0">
        <w:rPr>
          <w:rFonts w:eastAsiaTheme="minorHAnsi"/>
          <w:sz w:val="18"/>
          <w:szCs w:val="18"/>
        </w:rPr>
        <w:t>Products</w:t>
      </w:r>
      <w:r w:rsidRPr="005F397C">
        <w:rPr>
          <w:rFonts w:eastAsiaTheme="minorHAnsi"/>
          <w:sz w:val="18"/>
          <w:szCs w:val="18"/>
        </w:rPr>
        <w:t xml:space="preserve"> not expressly granted to Customer in this Agreement are reserve</w:t>
      </w:r>
      <w:r w:rsidR="00326CFF">
        <w:rPr>
          <w:rFonts w:eastAsiaTheme="minorHAnsi"/>
          <w:sz w:val="18"/>
          <w:szCs w:val="18"/>
        </w:rPr>
        <w:t>d by Neurala and its suppliers.</w:t>
      </w:r>
    </w:p>
    <w:p w14:paraId="071BE069" w14:textId="77777777" w:rsidR="00107222" w:rsidRDefault="00107222" w:rsidP="005F397C">
      <w:pPr>
        <w:jc w:val="both"/>
        <w:rPr>
          <w:b/>
          <w:bCs/>
          <w:sz w:val="18"/>
          <w:szCs w:val="18"/>
        </w:rPr>
      </w:pPr>
    </w:p>
    <w:p w14:paraId="3A3FF289" w14:textId="5B7D56DA" w:rsidR="00FC230A" w:rsidRPr="005F397C" w:rsidRDefault="00FC230A" w:rsidP="005F397C">
      <w:pPr>
        <w:jc w:val="both"/>
        <w:rPr>
          <w:rFonts w:eastAsiaTheme="minorHAnsi"/>
          <w:sz w:val="18"/>
          <w:szCs w:val="18"/>
        </w:rPr>
      </w:pPr>
      <w:r w:rsidRPr="005F397C">
        <w:rPr>
          <w:b/>
          <w:bCs/>
          <w:sz w:val="18"/>
          <w:szCs w:val="18"/>
        </w:rPr>
        <w:t>2.</w:t>
      </w:r>
      <w:r w:rsidR="00AC0FC0">
        <w:rPr>
          <w:b/>
          <w:bCs/>
          <w:sz w:val="18"/>
          <w:szCs w:val="18"/>
        </w:rPr>
        <w:t>5</w:t>
      </w:r>
      <w:r w:rsidRPr="005F397C">
        <w:rPr>
          <w:b/>
          <w:bCs/>
          <w:sz w:val="18"/>
          <w:szCs w:val="18"/>
        </w:rPr>
        <w:t xml:space="preserve"> </w:t>
      </w:r>
      <w:r w:rsidRPr="005F397C">
        <w:rPr>
          <w:rFonts w:eastAsiaTheme="minorHAnsi"/>
          <w:b/>
          <w:sz w:val="18"/>
          <w:szCs w:val="18"/>
        </w:rPr>
        <w:t>Feedback.</w:t>
      </w:r>
      <w:r w:rsidRPr="005F397C">
        <w:rPr>
          <w:rFonts w:eastAsiaTheme="minorHAnsi"/>
          <w:sz w:val="18"/>
          <w:szCs w:val="18"/>
        </w:rPr>
        <w:t xml:space="preserve"> Any comments or materials that Customer provides or sends to </w:t>
      </w:r>
      <w:r w:rsidR="00107222">
        <w:rPr>
          <w:rFonts w:eastAsiaTheme="minorHAnsi"/>
          <w:sz w:val="18"/>
          <w:szCs w:val="18"/>
        </w:rPr>
        <w:t>Licensor or Neurala</w:t>
      </w:r>
      <w:r w:rsidRPr="005F397C">
        <w:rPr>
          <w:rFonts w:eastAsiaTheme="minorHAnsi"/>
          <w:sz w:val="18"/>
          <w:szCs w:val="18"/>
        </w:rPr>
        <w:t xml:space="preserve">, such as questions, comments, suggestions, including suggestions for improvements, enhancements or modifications, or the like regarding the </w:t>
      </w:r>
      <w:r w:rsidR="00AC0FC0">
        <w:rPr>
          <w:rFonts w:eastAsiaTheme="minorHAnsi"/>
          <w:sz w:val="18"/>
          <w:szCs w:val="18"/>
        </w:rPr>
        <w:t>Products</w:t>
      </w:r>
      <w:r w:rsidRPr="005F397C">
        <w:rPr>
          <w:rFonts w:eastAsiaTheme="minorHAnsi"/>
          <w:sz w:val="18"/>
          <w:szCs w:val="18"/>
        </w:rPr>
        <w:t xml:space="preserve"> (collectively “Feedback”) will be deemed to be non-confidential. </w:t>
      </w:r>
      <w:r w:rsidR="00107222">
        <w:rPr>
          <w:rFonts w:eastAsiaTheme="minorHAnsi"/>
          <w:sz w:val="18"/>
          <w:szCs w:val="18"/>
        </w:rPr>
        <w:t xml:space="preserve">Neither Licensor nor </w:t>
      </w:r>
      <w:r w:rsidRPr="005F397C">
        <w:rPr>
          <w:rFonts w:eastAsiaTheme="minorHAnsi"/>
          <w:sz w:val="18"/>
          <w:szCs w:val="18"/>
        </w:rPr>
        <w:t xml:space="preserve">Neurala has </w:t>
      </w:r>
      <w:r w:rsidR="00107222">
        <w:rPr>
          <w:rFonts w:eastAsiaTheme="minorHAnsi"/>
          <w:sz w:val="18"/>
          <w:szCs w:val="18"/>
        </w:rPr>
        <w:t>any</w:t>
      </w:r>
      <w:r w:rsidRPr="005F397C">
        <w:rPr>
          <w:rFonts w:eastAsiaTheme="minorHAnsi"/>
          <w:sz w:val="18"/>
          <w:szCs w:val="18"/>
        </w:rPr>
        <w:t xml:space="preserve"> obligation of any kind with respect to any Feedback and will be free to reproduce, use, disclose, exhibit, display, transform, create derivative works of or distribute the Feedback. Further, </w:t>
      </w:r>
      <w:r w:rsidR="00107222">
        <w:rPr>
          <w:rFonts w:eastAsiaTheme="minorHAnsi"/>
          <w:sz w:val="18"/>
          <w:szCs w:val="18"/>
        </w:rPr>
        <w:t xml:space="preserve">Licensor and </w:t>
      </w:r>
      <w:r w:rsidRPr="005F397C">
        <w:rPr>
          <w:rFonts w:eastAsiaTheme="minorHAnsi"/>
          <w:sz w:val="18"/>
          <w:szCs w:val="18"/>
        </w:rPr>
        <w:t xml:space="preserve">Neurala </w:t>
      </w:r>
      <w:r w:rsidR="00107222">
        <w:rPr>
          <w:rFonts w:eastAsiaTheme="minorHAnsi"/>
          <w:sz w:val="18"/>
          <w:szCs w:val="18"/>
        </w:rPr>
        <w:t>are</w:t>
      </w:r>
      <w:r w:rsidRPr="005F397C">
        <w:rPr>
          <w:rFonts w:eastAsiaTheme="minorHAnsi"/>
          <w:sz w:val="18"/>
          <w:szCs w:val="18"/>
        </w:rPr>
        <w:t xml:space="preserve"> free to use any ideas, concepts, know-how or techniques contained in any Feedback for any purpose whatsoever, including developing, manufacturing and marketing products and services incorporating such Feedback, and without any obligation of paying Customer for such use.</w:t>
      </w:r>
    </w:p>
    <w:p w14:paraId="75FF3AE3" w14:textId="77777777" w:rsidR="00107222" w:rsidRDefault="00107222" w:rsidP="005F397C">
      <w:pPr>
        <w:jc w:val="both"/>
        <w:rPr>
          <w:b/>
          <w:bCs/>
          <w:sz w:val="18"/>
          <w:szCs w:val="18"/>
        </w:rPr>
      </w:pPr>
    </w:p>
    <w:p w14:paraId="4248483D" w14:textId="740DFA0B" w:rsidR="00FC230A" w:rsidRPr="005F397C" w:rsidRDefault="00FC230A" w:rsidP="005F397C">
      <w:pPr>
        <w:jc w:val="both"/>
        <w:rPr>
          <w:rFonts w:eastAsiaTheme="minorHAnsi"/>
          <w:sz w:val="18"/>
          <w:szCs w:val="18"/>
        </w:rPr>
      </w:pPr>
      <w:r w:rsidRPr="005F397C">
        <w:rPr>
          <w:b/>
          <w:bCs/>
          <w:sz w:val="18"/>
          <w:szCs w:val="18"/>
        </w:rPr>
        <w:t>2.</w:t>
      </w:r>
      <w:r w:rsidR="00AC0FC0">
        <w:rPr>
          <w:b/>
          <w:bCs/>
          <w:sz w:val="18"/>
          <w:szCs w:val="18"/>
        </w:rPr>
        <w:t>6</w:t>
      </w:r>
      <w:r w:rsidRPr="005F397C">
        <w:rPr>
          <w:b/>
          <w:bCs/>
          <w:sz w:val="18"/>
          <w:szCs w:val="18"/>
        </w:rPr>
        <w:t xml:space="preserve"> </w:t>
      </w:r>
      <w:r w:rsidR="00AC0FC0">
        <w:rPr>
          <w:rFonts w:eastAsiaTheme="minorHAnsi"/>
          <w:b/>
          <w:sz w:val="18"/>
          <w:szCs w:val="18"/>
        </w:rPr>
        <w:t>Product</w:t>
      </w:r>
      <w:r w:rsidRPr="005F397C">
        <w:rPr>
          <w:rFonts w:eastAsiaTheme="minorHAnsi"/>
          <w:b/>
          <w:sz w:val="18"/>
          <w:szCs w:val="18"/>
        </w:rPr>
        <w:t xml:space="preserve"> Analytics.</w:t>
      </w:r>
      <w:r w:rsidRPr="005F397C">
        <w:rPr>
          <w:rFonts w:eastAsiaTheme="minorHAnsi"/>
          <w:sz w:val="18"/>
          <w:szCs w:val="18"/>
        </w:rPr>
        <w:t xml:space="preserve"> Neurala </w:t>
      </w:r>
      <w:r w:rsidR="00107222">
        <w:rPr>
          <w:rFonts w:eastAsiaTheme="minorHAnsi"/>
          <w:sz w:val="18"/>
          <w:szCs w:val="18"/>
        </w:rPr>
        <w:t xml:space="preserve">and Licensor </w:t>
      </w:r>
      <w:r w:rsidRPr="005F397C">
        <w:rPr>
          <w:rFonts w:eastAsiaTheme="minorHAnsi"/>
          <w:sz w:val="18"/>
          <w:szCs w:val="18"/>
        </w:rPr>
        <w:t xml:space="preserve">may compile statistical and other information related to the performance, operation and use of the </w:t>
      </w:r>
      <w:r w:rsidR="00AC0FC0">
        <w:rPr>
          <w:rFonts w:eastAsiaTheme="minorHAnsi"/>
          <w:sz w:val="18"/>
          <w:szCs w:val="18"/>
        </w:rPr>
        <w:t>Products</w:t>
      </w:r>
      <w:r w:rsidRPr="005F397C">
        <w:rPr>
          <w:rFonts w:eastAsiaTheme="minorHAnsi"/>
          <w:sz w:val="18"/>
          <w:szCs w:val="18"/>
        </w:rPr>
        <w:t>, including the right to use Object Tag Data on an anonymized basis (e.g., without identifying it with you or any individual) for the purpose of improving our products, software and services.</w:t>
      </w:r>
    </w:p>
    <w:p w14:paraId="6A081729" w14:textId="77777777" w:rsidR="00FC230A" w:rsidRPr="005F397C" w:rsidRDefault="00FC230A" w:rsidP="005F397C">
      <w:pPr>
        <w:jc w:val="both"/>
        <w:rPr>
          <w:sz w:val="18"/>
          <w:szCs w:val="18"/>
        </w:rPr>
      </w:pPr>
    </w:p>
    <w:p w14:paraId="536D7947" w14:textId="77777777" w:rsidR="00FC230A" w:rsidRPr="005F397C" w:rsidRDefault="00FC230A" w:rsidP="005F397C">
      <w:pPr>
        <w:jc w:val="both"/>
        <w:rPr>
          <w:rFonts w:eastAsiaTheme="minorHAnsi"/>
          <w:sz w:val="18"/>
          <w:szCs w:val="18"/>
        </w:rPr>
      </w:pPr>
      <w:r w:rsidRPr="005F397C">
        <w:rPr>
          <w:b/>
          <w:bCs/>
          <w:sz w:val="18"/>
          <w:szCs w:val="18"/>
        </w:rPr>
        <w:t xml:space="preserve">3. </w:t>
      </w:r>
      <w:bookmarkStart w:id="4" w:name="_Ref518925470"/>
      <w:r w:rsidRPr="005F397C">
        <w:rPr>
          <w:rFonts w:eastAsiaTheme="minorHAnsi"/>
          <w:b/>
          <w:sz w:val="18"/>
          <w:szCs w:val="18"/>
        </w:rPr>
        <w:t>Customer Responsibilities.</w:t>
      </w:r>
      <w:bookmarkEnd w:id="4"/>
      <w:r w:rsidRPr="005F397C">
        <w:rPr>
          <w:rFonts w:eastAsiaTheme="minorHAnsi"/>
          <w:sz w:val="18"/>
          <w:szCs w:val="18"/>
        </w:rPr>
        <w:t xml:space="preserve"> </w:t>
      </w:r>
    </w:p>
    <w:p w14:paraId="29D27C86" w14:textId="573E7A25" w:rsidR="00FC230A" w:rsidRDefault="00FC230A" w:rsidP="00C504DE">
      <w:pPr>
        <w:jc w:val="both"/>
        <w:rPr>
          <w:sz w:val="18"/>
          <w:szCs w:val="18"/>
        </w:rPr>
      </w:pPr>
      <w:r w:rsidRPr="005F397C">
        <w:rPr>
          <w:b/>
          <w:bCs/>
          <w:sz w:val="18"/>
          <w:szCs w:val="18"/>
        </w:rPr>
        <w:t xml:space="preserve">3.1 </w:t>
      </w:r>
      <w:r w:rsidRPr="005F397C">
        <w:rPr>
          <w:rFonts w:eastAsiaTheme="minorHAnsi"/>
          <w:b/>
          <w:sz w:val="18"/>
          <w:szCs w:val="18"/>
        </w:rPr>
        <w:t>Inputs and Outputs.</w:t>
      </w:r>
      <w:r w:rsidRPr="005F397C">
        <w:rPr>
          <w:rFonts w:eastAsiaTheme="minorHAnsi"/>
          <w:sz w:val="18"/>
          <w:szCs w:val="18"/>
        </w:rPr>
        <w:t xml:space="preserve"> Customer acknowledges and agrees that: (a) the </w:t>
      </w:r>
      <w:r w:rsidR="00AC0FC0">
        <w:rPr>
          <w:rFonts w:eastAsiaTheme="minorHAnsi"/>
          <w:sz w:val="18"/>
          <w:szCs w:val="18"/>
        </w:rPr>
        <w:t>Products</w:t>
      </w:r>
      <w:r w:rsidRPr="005F397C">
        <w:rPr>
          <w:rFonts w:eastAsiaTheme="minorHAnsi"/>
          <w:sz w:val="18"/>
          <w:szCs w:val="18"/>
        </w:rPr>
        <w:t xml:space="preserve"> </w:t>
      </w:r>
      <w:r w:rsidR="00AC0FC0">
        <w:rPr>
          <w:rFonts w:eastAsiaTheme="minorHAnsi"/>
          <w:sz w:val="18"/>
          <w:szCs w:val="18"/>
        </w:rPr>
        <w:t>are</w:t>
      </w:r>
      <w:r w:rsidRPr="005F397C">
        <w:rPr>
          <w:rFonts w:eastAsiaTheme="minorHAnsi"/>
          <w:sz w:val="18"/>
          <w:szCs w:val="18"/>
        </w:rPr>
        <w:t xml:space="preserve"> designed to </w:t>
      </w:r>
      <w:r w:rsidRPr="005F397C">
        <w:rPr>
          <w:sz w:val="18"/>
          <w:szCs w:val="18"/>
        </w:rPr>
        <w:t>recognize</w:t>
      </w:r>
      <w:r w:rsidRPr="005F397C">
        <w:rPr>
          <w:rFonts w:eastAsiaTheme="minorHAnsi"/>
          <w:sz w:val="18"/>
          <w:szCs w:val="18"/>
        </w:rPr>
        <w:t xml:space="preserve"> certain Objects designated by Customer based on Source Data uploaded by Customer, and that such recognition is developed based on Customer’s placement or use of Object Tag</w:t>
      </w:r>
      <w:r w:rsidR="00D450D0">
        <w:rPr>
          <w:rFonts w:eastAsiaTheme="minorHAnsi"/>
          <w:sz w:val="18"/>
          <w:szCs w:val="18"/>
        </w:rPr>
        <w:t xml:space="preserve">s as well as Customer’s actions, </w:t>
      </w:r>
      <w:r w:rsidRPr="005F397C">
        <w:rPr>
          <w:rFonts w:eastAsiaTheme="minorHAnsi"/>
          <w:sz w:val="18"/>
          <w:szCs w:val="18"/>
        </w:rPr>
        <w:t>instructions and other inputs provided by Customer (collectively, “</w:t>
      </w:r>
      <w:r w:rsidRPr="0077141B">
        <w:rPr>
          <w:rFonts w:eastAsiaTheme="minorHAnsi"/>
          <w:b/>
          <w:bCs/>
          <w:sz w:val="18"/>
          <w:szCs w:val="18"/>
        </w:rPr>
        <w:t>Inputs</w:t>
      </w:r>
      <w:r w:rsidRPr="005F397C">
        <w:rPr>
          <w:rFonts w:eastAsiaTheme="minorHAnsi"/>
          <w:sz w:val="18"/>
          <w:szCs w:val="18"/>
        </w:rPr>
        <w:t xml:space="preserve">”); (b) any Outputs are wholly dependent upon Customer’s Inputs; and (c) the ability of the </w:t>
      </w:r>
      <w:r w:rsidR="00AC0FC0">
        <w:rPr>
          <w:rFonts w:eastAsiaTheme="minorHAnsi"/>
          <w:sz w:val="18"/>
          <w:szCs w:val="18"/>
        </w:rPr>
        <w:t>Products</w:t>
      </w:r>
      <w:r w:rsidRPr="005F397C">
        <w:rPr>
          <w:rFonts w:eastAsiaTheme="minorHAnsi"/>
          <w:sz w:val="18"/>
          <w:szCs w:val="18"/>
        </w:rPr>
        <w:t xml:space="preserve"> to recognize Objects, and provide Outputs is dependent upon the quality, video and/or image resolution, lighting, weather and volume of the Source Data provided by Customer. We make no warranty or guarantee regarding the Outputs, including the accuracy or reliability thereof.</w:t>
      </w:r>
      <w:r w:rsidRPr="005F397C">
        <w:rPr>
          <w:sz w:val="18"/>
          <w:szCs w:val="18"/>
        </w:rPr>
        <w:t xml:space="preserve"> </w:t>
      </w:r>
    </w:p>
    <w:p w14:paraId="12E0CAEA" w14:textId="77777777" w:rsidR="00107222" w:rsidRPr="00C504DE" w:rsidRDefault="00107222" w:rsidP="00C504DE">
      <w:pPr>
        <w:jc w:val="both"/>
        <w:rPr>
          <w:rFonts w:eastAsiaTheme="minorHAnsi"/>
          <w:sz w:val="18"/>
          <w:szCs w:val="18"/>
        </w:rPr>
      </w:pPr>
    </w:p>
    <w:p w14:paraId="0AFFF175" w14:textId="72F8C189" w:rsidR="00FC230A" w:rsidRPr="005F397C" w:rsidRDefault="00FC230A" w:rsidP="005F397C">
      <w:pPr>
        <w:jc w:val="both"/>
        <w:rPr>
          <w:sz w:val="18"/>
          <w:szCs w:val="18"/>
        </w:rPr>
      </w:pPr>
      <w:r w:rsidRPr="005F397C">
        <w:rPr>
          <w:b/>
          <w:bCs/>
          <w:sz w:val="18"/>
          <w:szCs w:val="18"/>
        </w:rPr>
        <w:t>3.</w:t>
      </w:r>
      <w:r w:rsidR="00C504DE">
        <w:rPr>
          <w:b/>
          <w:bCs/>
          <w:sz w:val="18"/>
          <w:szCs w:val="18"/>
        </w:rPr>
        <w:t xml:space="preserve">2 </w:t>
      </w:r>
      <w:r w:rsidRPr="005F397C">
        <w:rPr>
          <w:b/>
          <w:bCs/>
          <w:sz w:val="18"/>
          <w:szCs w:val="18"/>
        </w:rPr>
        <w:t>Use of the Deployed Brain.</w:t>
      </w:r>
      <w:r w:rsidRPr="005F397C">
        <w:rPr>
          <w:sz w:val="18"/>
          <w:szCs w:val="18"/>
        </w:rPr>
        <w:t xml:space="preserve"> Customer represents and warrants that, unless expressly approved by Neurala in writing in any Order Form, Customer will not create any </w:t>
      </w:r>
      <w:r w:rsidRPr="005F397C">
        <w:rPr>
          <w:sz w:val="18"/>
          <w:szCs w:val="18"/>
        </w:rPr>
        <w:lastRenderedPageBreak/>
        <w:t>Brains that are used for any mission-critical application, including in any life support applications, devices or systems; the operation of nuclear facilities; aircraft navigation systems; aircraft communication systems; air traffic control; direct life support machines; weapons systems; military or space equipment requiring radiation hardened components; and Enhanced 911 or the E911 emergency calling system</w:t>
      </w:r>
      <w:r w:rsidR="0077141B">
        <w:rPr>
          <w:sz w:val="18"/>
          <w:szCs w:val="18"/>
        </w:rPr>
        <w:t>.</w:t>
      </w:r>
    </w:p>
    <w:p w14:paraId="125CFBC3" w14:textId="77777777" w:rsidR="00107222" w:rsidRDefault="00107222" w:rsidP="005F397C">
      <w:pPr>
        <w:jc w:val="both"/>
        <w:rPr>
          <w:b/>
          <w:bCs/>
          <w:sz w:val="18"/>
          <w:szCs w:val="18"/>
        </w:rPr>
      </w:pPr>
    </w:p>
    <w:p w14:paraId="17DEC1A4" w14:textId="54D534F2" w:rsidR="00FC230A" w:rsidRPr="005F397C" w:rsidRDefault="00FC230A" w:rsidP="005F397C">
      <w:pPr>
        <w:jc w:val="both"/>
        <w:rPr>
          <w:sz w:val="18"/>
          <w:szCs w:val="18"/>
        </w:rPr>
      </w:pPr>
      <w:r w:rsidRPr="005F397C">
        <w:rPr>
          <w:b/>
          <w:bCs/>
          <w:sz w:val="18"/>
          <w:szCs w:val="18"/>
        </w:rPr>
        <w:t>3.</w:t>
      </w:r>
      <w:r w:rsidR="00C504DE">
        <w:rPr>
          <w:b/>
          <w:bCs/>
          <w:sz w:val="18"/>
          <w:szCs w:val="18"/>
        </w:rPr>
        <w:t>3</w:t>
      </w:r>
      <w:r w:rsidRPr="005F397C">
        <w:rPr>
          <w:b/>
          <w:bCs/>
          <w:sz w:val="18"/>
          <w:szCs w:val="18"/>
        </w:rPr>
        <w:t xml:space="preserve"> Compliance with Laws.</w:t>
      </w:r>
      <w:r w:rsidRPr="005F397C">
        <w:rPr>
          <w:sz w:val="18"/>
          <w:szCs w:val="18"/>
        </w:rPr>
        <w:t xml:space="preserve"> Customer will </w:t>
      </w:r>
      <w:proofErr w:type="gramStart"/>
      <w:r w:rsidRPr="005F397C">
        <w:rPr>
          <w:sz w:val="18"/>
          <w:szCs w:val="18"/>
        </w:rPr>
        <w:t>at all times</w:t>
      </w:r>
      <w:proofErr w:type="gramEnd"/>
      <w:r w:rsidRPr="005F397C">
        <w:rPr>
          <w:sz w:val="18"/>
          <w:szCs w:val="18"/>
        </w:rPr>
        <w:t xml:space="preserve"> comply with all applicable laws and regulations</w:t>
      </w:r>
      <w:r w:rsidR="0077141B">
        <w:rPr>
          <w:sz w:val="18"/>
          <w:szCs w:val="18"/>
        </w:rPr>
        <w:t>, including any export control laws</w:t>
      </w:r>
      <w:r w:rsidR="0010184A">
        <w:rPr>
          <w:sz w:val="18"/>
          <w:szCs w:val="18"/>
        </w:rPr>
        <w:t>.</w:t>
      </w:r>
    </w:p>
    <w:p w14:paraId="57B76387" w14:textId="77777777" w:rsidR="00FC230A" w:rsidRPr="005F397C" w:rsidRDefault="00FC230A" w:rsidP="005F397C">
      <w:pPr>
        <w:jc w:val="both"/>
        <w:rPr>
          <w:sz w:val="18"/>
          <w:szCs w:val="18"/>
        </w:rPr>
      </w:pPr>
    </w:p>
    <w:p w14:paraId="31721FAA" w14:textId="165BDD89" w:rsidR="00FC230A" w:rsidRPr="005F397C" w:rsidRDefault="00FC230A" w:rsidP="005F397C">
      <w:pPr>
        <w:jc w:val="both"/>
        <w:rPr>
          <w:rFonts w:eastAsiaTheme="minorHAnsi"/>
          <w:sz w:val="18"/>
          <w:szCs w:val="18"/>
        </w:rPr>
      </w:pPr>
      <w:r w:rsidRPr="005F397C">
        <w:rPr>
          <w:b/>
          <w:bCs/>
          <w:sz w:val="18"/>
          <w:szCs w:val="18"/>
        </w:rPr>
        <w:t>4. SUPPORT.</w:t>
      </w:r>
      <w:r w:rsidRPr="005F397C">
        <w:rPr>
          <w:rFonts w:eastAsiaTheme="minorHAnsi"/>
          <w:sz w:val="18"/>
          <w:szCs w:val="18"/>
        </w:rPr>
        <w:t xml:space="preserve"> Subject to the terms and conditions contained in this Agreement, </w:t>
      </w:r>
      <w:r w:rsidR="00107222">
        <w:rPr>
          <w:rFonts w:eastAsiaTheme="minorHAnsi"/>
          <w:sz w:val="18"/>
          <w:szCs w:val="18"/>
        </w:rPr>
        <w:t>Licensor</w:t>
      </w:r>
      <w:r w:rsidRPr="005F397C">
        <w:rPr>
          <w:rFonts w:eastAsiaTheme="minorHAnsi"/>
          <w:sz w:val="18"/>
          <w:szCs w:val="18"/>
        </w:rPr>
        <w:t xml:space="preserve"> will provide to Customer technical support and maintenance in accordance with </w:t>
      </w:r>
      <w:r w:rsidR="00107222">
        <w:rPr>
          <w:rFonts w:eastAsiaTheme="minorHAnsi"/>
          <w:sz w:val="18"/>
          <w:szCs w:val="18"/>
        </w:rPr>
        <w:t xml:space="preserve">Neurala’s </w:t>
      </w:r>
      <w:r w:rsidRPr="005F397C">
        <w:rPr>
          <w:rFonts w:eastAsiaTheme="minorHAnsi"/>
          <w:sz w:val="18"/>
          <w:szCs w:val="18"/>
        </w:rPr>
        <w:t xml:space="preserve">then current Technical Support and Maintenance Policies set forth at </w:t>
      </w:r>
      <w:hyperlink r:id="rId10" w:history="1">
        <w:r w:rsidRPr="005F397C">
          <w:rPr>
            <w:rStyle w:val="Hyperlink"/>
            <w:rFonts w:eastAsiaTheme="minorHAnsi"/>
            <w:sz w:val="18"/>
            <w:szCs w:val="18"/>
          </w:rPr>
          <w:t>https://info.neurala.com/master_legal_support_maintenance</w:t>
        </w:r>
      </w:hyperlink>
    </w:p>
    <w:p w14:paraId="02358CA3" w14:textId="77777777" w:rsidR="00FC230A" w:rsidRPr="005F397C" w:rsidRDefault="00FC230A" w:rsidP="005F397C">
      <w:pPr>
        <w:jc w:val="both"/>
        <w:rPr>
          <w:sz w:val="18"/>
          <w:szCs w:val="18"/>
        </w:rPr>
      </w:pPr>
    </w:p>
    <w:p w14:paraId="5B60EE74" w14:textId="77777777" w:rsidR="00FC230A" w:rsidRPr="005F397C" w:rsidRDefault="00FC230A" w:rsidP="005F397C">
      <w:pPr>
        <w:jc w:val="both"/>
        <w:rPr>
          <w:sz w:val="18"/>
          <w:szCs w:val="18"/>
        </w:rPr>
      </w:pPr>
      <w:r w:rsidRPr="005F397C">
        <w:rPr>
          <w:b/>
          <w:bCs/>
          <w:sz w:val="18"/>
          <w:szCs w:val="18"/>
        </w:rPr>
        <w:t>5. FEES AND PAYMENT.</w:t>
      </w:r>
      <w:r w:rsidRPr="005F397C">
        <w:rPr>
          <w:sz w:val="18"/>
          <w:szCs w:val="18"/>
        </w:rPr>
        <w:t xml:space="preserve"> </w:t>
      </w:r>
    </w:p>
    <w:p w14:paraId="2A78DC70" w14:textId="77777777" w:rsidR="00107222" w:rsidRDefault="00107222" w:rsidP="005F397C">
      <w:pPr>
        <w:jc w:val="both"/>
        <w:rPr>
          <w:b/>
          <w:bCs/>
          <w:sz w:val="18"/>
          <w:szCs w:val="18"/>
        </w:rPr>
      </w:pPr>
    </w:p>
    <w:p w14:paraId="30A8BC8C" w14:textId="4081AD4A" w:rsidR="00FC230A" w:rsidRPr="005F397C" w:rsidRDefault="00FC230A" w:rsidP="005F397C">
      <w:pPr>
        <w:jc w:val="both"/>
        <w:rPr>
          <w:rFonts w:eastAsiaTheme="minorHAnsi"/>
          <w:sz w:val="18"/>
          <w:szCs w:val="18"/>
        </w:rPr>
      </w:pPr>
      <w:r w:rsidRPr="005F397C">
        <w:rPr>
          <w:b/>
          <w:bCs/>
          <w:sz w:val="18"/>
          <w:szCs w:val="18"/>
        </w:rPr>
        <w:t xml:space="preserve">5.1 </w:t>
      </w:r>
      <w:r w:rsidRPr="005F397C">
        <w:rPr>
          <w:b/>
          <w:sz w:val="18"/>
          <w:szCs w:val="18"/>
        </w:rPr>
        <w:t>Fees</w:t>
      </w:r>
      <w:r w:rsidRPr="005F397C">
        <w:rPr>
          <w:b/>
          <w:bCs/>
          <w:sz w:val="18"/>
          <w:szCs w:val="18"/>
        </w:rPr>
        <w:t>.</w:t>
      </w:r>
      <w:r w:rsidRPr="005F397C">
        <w:rPr>
          <w:rFonts w:eastAsiaTheme="minorHAnsi"/>
          <w:sz w:val="18"/>
          <w:szCs w:val="18"/>
        </w:rPr>
        <w:t xml:space="preserve"> Customer will pay the fees set forth on </w:t>
      </w:r>
      <w:r w:rsidR="00DE133E">
        <w:rPr>
          <w:rFonts w:eastAsiaTheme="minorHAnsi"/>
          <w:sz w:val="18"/>
          <w:szCs w:val="18"/>
        </w:rPr>
        <w:t>each</w:t>
      </w:r>
      <w:r w:rsidRPr="005F397C">
        <w:rPr>
          <w:rFonts w:eastAsiaTheme="minorHAnsi"/>
          <w:sz w:val="18"/>
          <w:szCs w:val="18"/>
        </w:rPr>
        <w:t xml:space="preserve"> Order Form (“Fees”). Unless otherwise specified in any Order Form, all invoices issued by </w:t>
      </w:r>
      <w:r w:rsidR="00107222">
        <w:rPr>
          <w:rFonts w:eastAsiaTheme="minorHAnsi"/>
          <w:sz w:val="18"/>
          <w:szCs w:val="18"/>
        </w:rPr>
        <w:t>Licensor</w:t>
      </w:r>
      <w:r w:rsidRPr="005F397C">
        <w:rPr>
          <w:rFonts w:eastAsiaTheme="minorHAnsi"/>
          <w:sz w:val="18"/>
          <w:szCs w:val="18"/>
        </w:rPr>
        <w:t xml:space="preserve"> will be due and payable thirty (30) days after receipt. All Fees will be paid in U.S. dollars and exclude all applicable sales, use, and other taxes. Any portion of the Fees that is not paid when due will accrue interest at one and one-half percent (1.5%) per month or the maximum rate permitted by applicable law, whichever is less, from the due date until paid. The Fees are exclusive of any sales, use or other taxes and similar taxes, which will be the responsibility of Customer. Upon notice to you prior to the end of the then current Term, </w:t>
      </w:r>
      <w:r w:rsidR="00107222">
        <w:rPr>
          <w:rFonts w:eastAsiaTheme="minorHAnsi"/>
          <w:sz w:val="18"/>
          <w:szCs w:val="18"/>
        </w:rPr>
        <w:t>Licensor</w:t>
      </w:r>
      <w:r w:rsidRPr="005F397C">
        <w:rPr>
          <w:rFonts w:eastAsiaTheme="minorHAnsi"/>
          <w:sz w:val="18"/>
          <w:szCs w:val="18"/>
        </w:rPr>
        <w:t xml:space="preserve"> may increase any fees specified in the Order Form, provided the increase will not become effective until the expiration of the then-current Term. </w:t>
      </w:r>
    </w:p>
    <w:p w14:paraId="5456209F" w14:textId="77777777" w:rsidR="00FC230A" w:rsidRPr="005F397C" w:rsidRDefault="00FC230A" w:rsidP="005F397C">
      <w:pPr>
        <w:jc w:val="both"/>
        <w:rPr>
          <w:sz w:val="18"/>
          <w:szCs w:val="18"/>
        </w:rPr>
      </w:pPr>
    </w:p>
    <w:p w14:paraId="072E64D5" w14:textId="77777777" w:rsidR="00FC230A" w:rsidRPr="005F397C" w:rsidRDefault="00FC230A" w:rsidP="005F397C">
      <w:pPr>
        <w:jc w:val="both"/>
        <w:rPr>
          <w:sz w:val="18"/>
          <w:szCs w:val="18"/>
        </w:rPr>
      </w:pPr>
      <w:r w:rsidRPr="005F397C">
        <w:rPr>
          <w:b/>
          <w:bCs/>
          <w:sz w:val="18"/>
          <w:szCs w:val="18"/>
        </w:rPr>
        <w:t>6. CONFIDENTIALITY</w:t>
      </w:r>
      <w:r w:rsidRPr="005F397C">
        <w:rPr>
          <w:sz w:val="18"/>
          <w:szCs w:val="18"/>
        </w:rPr>
        <w:t xml:space="preserve"> </w:t>
      </w:r>
    </w:p>
    <w:p w14:paraId="19DEF687" w14:textId="032424E3" w:rsidR="00FC230A" w:rsidRPr="005F397C" w:rsidRDefault="00FC230A" w:rsidP="005F397C">
      <w:pPr>
        <w:jc w:val="both"/>
        <w:rPr>
          <w:rFonts w:eastAsiaTheme="minorHAnsi"/>
          <w:sz w:val="18"/>
          <w:szCs w:val="18"/>
        </w:rPr>
      </w:pPr>
      <w:r w:rsidRPr="005F397C">
        <w:rPr>
          <w:b/>
          <w:bCs/>
          <w:sz w:val="18"/>
          <w:szCs w:val="18"/>
        </w:rPr>
        <w:t xml:space="preserve">6.1 </w:t>
      </w:r>
      <w:bookmarkStart w:id="5" w:name="_Ref518925450"/>
      <w:r w:rsidRPr="005F397C">
        <w:rPr>
          <w:rFonts w:eastAsiaTheme="minorHAnsi"/>
          <w:b/>
          <w:sz w:val="18"/>
          <w:szCs w:val="18"/>
        </w:rPr>
        <w:t>Protection of Confidential Information.</w:t>
      </w:r>
      <w:r w:rsidRPr="005F397C">
        <w:rPr>
          <w:rFonts w:eastAsiaTheme="minorHAnsi"/>
          <w:sz w:val="18"/>
          <w:szCs w:val="18"/>
        </w:rPr>
        <w:t xml:space="preserve"> During this Agreement, each Party will have access to certain Confidential Information of the other Party. </w:t>
      </w:r>
      <w:r w:rsidR="006D3F72">
        <w:rPr>
          <w:rFonts w:eastAsiaTheme="minorHAnsi"/>
          <w:sz w:val="18"/>
          <w:szCs w:val="18"/>
        </w:rPr>
        <w:t xml:space="preserve">Except as may otherwise be permitted in this Agreement, </w:t>
      </w:r>
      <w:r w:rsidR="00D56CAA">
        <w:rPr>
          <w:rFonts w:eastAsiaTheme="minorHAnsi"/>
          <w:sz w:val="18"/>
          <w:szCs w:val="18"/>
        </w:rPr>
        <w:t>each</w:t>
      </w:r>
      <w:r w:rsidRPr="005F397C">
        <w:rPr>
          <w:rFonts w:eastAsiaTheme="minorHAnsi"/>
          <w:sz w:val="18"/>
          <w:szCs w:val="18"/>
        </w:rPr>
        <w:t xml:space="preserve"> Party agrees: (a) not to disclose the Confidential Information of the other Party to anyone except its employees, contractors and advisors on a strict need to know basis and subject to a written duty of confidence, (b) to use the Confidential Information strictly for the performance or receipt of this Agreement, and (c) to use commercially reasonable endeavors to protect the confidentiality of the other Party's Confidential Information.</w:t>
      </w:r>
      <w:bookmarkEnd w:id="5"/>
    </w:p>
    <w:p w14:paraId="76F04545" w14:textId="77777777" w:rsidR="00107222" w:rsidRDefault="00107222" w:rsidP="005F397C">
      <w:pPr>
        <w:jc w:val="both"/>
        <w:rPr>
          <w:b/>
          <w:bCs/>
          <w:sz w:val="18"/>
          <w:szCs w:val="18"/>
        </w:rPr>
      </w:pPr>
    </w:p>
    <w:p w14:paraId="19A466E5" w14:textId="49E1CFDE" w:rsidR="00FC230A" w:rsidRPr="005F397C" w:rsidRDefault="00FC230A" w:rsidP="005F397C">
      <w:pPr>
        <w:jc w:val="both"/>
        <w:rPr>
          <w:rFonts w:eastAsiaTheme="minorHAnsi"/>
          <w:sz w:val="18"/>
          <w:szCs w:val="18"/>
        </w:rPr>
      </w:pPr>
      <w:r w:rsidRPr="005F397C">
        <w:rPr>
          <w:b/>
          <w:bCs/>
          <w:sz w:val="18"/>
          <w:szCs w:val="18"/>
        </w:rPr>
        <w:t xml:space="preserve">6.2 </w:t>
      </w:r>
      <w:r w:rsidRPr="005F397C">
        <w:rPr>
          <w:rFonts w:eastAsiaTheme="minorHAnsi"/>
          <w:b/>
          <w:sz w:val="18"/>
          <w:szCs w:val="18"/>
        </w:rPr>
        <w:t>Exceptions.</w:t>
      </w:r>
      <w:r w:rsidRPr="005F397C">
        <w:rPr>
          <w:rFonts w:eastAsiaTheme="minorHAnsi"/>
          <w:sz w:val="18"/>
          <w:szCs w:val="18"/>
        </w:rPr>
        <w:t xml:space="preserve"> The provisions of Section </w:t>
      </w:r>
      <w:r w:rsidRPr="005F397C">
        <w:rPr>
          <w:sz w:val="18"/>
          <w:szCs w:val="18"/>
        </w:rPr>
        <w:t>6.1</w:t>
      </w:r>
      <w:r w:rsidRPr="005F397C">
        <w:rPr>
          <w:rFonts w:eastAsiaTheme="minorHAnsi"/>
          <w:sz w:val="18"/>
          <w:szCs w:val="18"/>
        </w:rPr>
        <w:t xml:space="preserve"> will not apply to Confidential Information that (a) is or becomes publicly available through no fault of the recipient, (b) is already in the recipient’s possession at the time of its disclosure without any duty of confidence, or (c) is independently developed by the recipient without use of or reference to the disclosing Party’s Confidential Information. Notwithstanding the foregoing, each Party may disclose Confidential Information to the extent required: (1) to comply with the order of a court or other governmental body, </w:t>
      </w:r>
      <w:r w:rsidRPr="005F397C">
        <w:rPr>
          <w:rFonts w:eastAsiaTheme="minorHAnsi"/>
          <w:sz w:val="18"/>
          <w:szCs w:val="18"/>
        </w:rPr>
        <w:t xml:space="preserve">or as necessary to comply with applicable law, or (2) to establish or preserve a Party’s rights under this </w:t>
      </w:r>
      <w:bookmarkStart w:id="6" w:name="_DV_M98"/>
      <w:bookmarkEnd w:id="6"/>
      <w:r w:rsidRPr="005F397C">
        <w:rPr>
          <w:rFonts w:eastAsiaTheme="minorHAnsi"/>
          <w:sz w:val="18"/>
          <w:szCs w:val="18"/>
        </w:rPr>
        <w:t>Agreement.</w:t>
      </w:r>
    </w:p>
    <w:p w14:paraId="530C2E77" w14:textId="77777777" w:rsidR="00FC230A" w:rsidRPr="005F397C" w:rsidRDefault="00FC230A" w:rsidP="005F397C">
      <w:pPr>
        <w:jc w:val="both"/>
        <w:rPr>
          <w:sz w:val="18"/>
          <w:szCs w:val="18"/>
        </w:rPr>
      </w:pPr>
    </w:p>
    <w:p w14:paraId="155F6BD1" w14:textId="77777777" w:rsidR="00FC230A" w:rsidRPr="005F397C" w:rsidRDefault="00FC230A" w:rsidP="005F397C">
      <w:pPr>
        <w:jc w:val="both"/>
        <w:rPr>
          <w:sz w:val="18"/>
          <w:szCs w:val="18"/>
        </w:rPr>
      </w:pPr>
      <w:r w:rsidRPr="005F397C">
        <w:rPr>
          <w:b/>
          <w:bCs/>
          <w:sz w:val="18"/>
          <w:szCs w:val="18"/>
        </w:rPr>
        <w:t>7. WARRANTIES.</w:t>
      </w:r>
    </w:p>
    <w:p w14:paraId="08B7E993" w14:textId="77777777" w:rsidR="00FC230A" w:rsidRPr="00324DEA" w:rsidRDefault="00FC230A" w:rsidP="005F397C">
      <w:pPr>
        <w:jc w:val="both"/>
        <w:rPr>
          <w:sz w:val="18"/>
          <w:szCs w:val="18"/>
        </w:rPr>
      </w:pPr>
      <w:r w:rsidRPr="005F397C">
        <w:rPr>
          <w:b/>
          <w:bCs/>
          <w:sz w:val="18"/>
          <w:szCs w:val="18"/>
        </w:rPr>
        <w:t>7.1 Mutual Warranties.</w:t>
      </w:r>
      <w:r w:rsidRPr="005F397C">
        <w:rPr>
          <w:sz w:val="18"/>
          <w:szCs w:val="18"/>
        </w:rPr>
        <w:t xml:space="preserve"> Each party represents and warrants that: (a) it has full power and authority to enter into and perform this Agreement, and the person signing this Agreement on such party’s behalf has been duly authorized and empowered to enter into this Agreement; (b) the execution, delivery and performance of this Agreement does not and will not materially conflict with, violate or result in a breach of any provision of any </w:t>
      </w:r>
      <w:r w:rsidRPr="00324DEA">
        <w:rPr>
          <w:sz w:val="18"/>
          <w:szCs w:val="18"/>
        </w:rPr>
        <w:t>government or court order, judgement or decree, or with any other contract or agreement to which it may be bound; and (c) it will comply with all laws, rules and regulations applicable to it.</w:t>
      </w:r>
    </w:p>
    <w:p w14:paraId="2B1B64EB" w14:textId="77777777" w:rsidR="00107222" w:rsidRDefault="00107222" w:rsidP="005F397C">
      <w:pPr>
        <w:jc w:val="both"/>
        <w:rPr>
          <w:b/>
          <w:bCs/>
          <w:sz w:val="18"/>
          <w:szCs w:val="18"/>
        </w:rPr>
      </w:pPr>
    </w:p>
    <w:p w14:paraId="2C5964A8" w14:textId="77777777" w:rsidR="00107222" w:rsidRDefault="00FC230A" w:rsidP="005F397C">
      <w:pPr>
        <w:jc w:val="both"/>
        <w:rPr>
          <w:sz w:val="18"/>
          <w:szCs w:val="18"/>
        </w:rPr>
      </w:pPr>
      <w:r w:rsidRPr="00324DEA">
        <w:rPr>
          <w:b/>
          <w:bCs/>
          <w:sz w:val="18"/>
          <w:szCs w:val="18"/>
        </w:rPr>
        <w:t>7.2 By Each Party.</w:t>
      </w:r>
      <w:r w:rsidRPr="00324DEA">
        <w:rPr>
          <w:sz w:val="18"/>
          <w:szCs w:val="18"/>
        </w:rPr>
        <w:t xml:space="preserve"> Customer represents and warrants that Customer has (a) provided all notices and obtained all third party licenses, consents and permissions needed to allow </w:t>
      </w:r>
      <w:r w:rsidR="00107222">
        <w:rPr>
          <w:sz w:val="18"/>
          <w:szCs w:val="18"/>
        </w:rPr>
        <w:t xml:space="preserve">Licensor and </w:t>
      </w:r>
      <w:r w:rsidRPr="00324DEA">
        <w:rPr>
          <w:sz w:val="18"/>
          <w:szCs w:val="18"/>
        </w:rPr>
        <w:t xml:space="preserve">Neurala to use the </w:t>
      </w:r>
      <w:r w:rsidR="00DE133E" w:rsidRPr="00324DEA">
        <w:rPr>
          <w:sz w:val="18"/>
          <w:szCs w:val="18"/>
        </w:rPr>
        <w:t xml:space="preserve">Customer </w:t>
      </w:r>
      <w:r w:rsidRPr="00324DEA">
        <w:rPr>
          <w:sz w:val="18"/>
          <w:szCs w:val="18"/>
        </w:rPr>
        <w:t>Source Data as contemplated herein and (b) such Source Data</w:t>
      </w:r>
      <w:r w:rsidR="00F84C62">
        <w:rPr>
          <w:sz w:val="18"/>
          <w:szCs w:val="18"/>
        </w:rPr>
        <w:t xml:space="preserve"> does not, and </w:t>
      </w:r>
      <w:r w:rsidRPr="00324DEA">
        <w:rPr>
          <w:sz w:val="18"/>
          <w:szCs w:val="18"/>
        </w:rPr>
        <w:t>will not, infringe upon or otherwise violate the rights of any third party,</w:t>
      </w:r>
      <w:r w:rsidRPr="009761CC">
        <w:rPr>
          <w:sz w:val="18"/>
          <w:szCs w:val="18"/>
        </w:rPr>
        <w:t xml:space="preserve"> including any applicable rights of privacy. </w:t>
      </w:r>
      <w:r w:rsidR="00107222">
        <w:rPr>
          <w:sz w:val="18"/>
          <w:szCs w:val="18"/>
        </w:rPr>
        <w:t>Licensor and Neurala</w:t>
      </w:r>
      <w:r w:rsidRPr="009761CC">
        <w:rPr>
          <w:sz w:val="18"/>
          <w:szCs w:val="18"/>
        </w:rPr>
        <w:t xml:space="preserve"> warrant, for </w:t>
      </w:r>
      <w:r w:rsidR="00DE133E" w:rsidRPr="009761CC">
        <w:rPr>
          <w:sz w:val="18"/>
          <w:szCs w:val="18"/>
        </w:rPr>
        <w:t>Customer’s</w:t>
      </w:r>
      <w:r w:rsidRPr="009761CC">
        <w:rPr>
          <w:sz w:val="18"/>
          <w:szCs w:val="18"/>
        </w:rPr>
        <w:t xml:space="preserve"> benefit only, that it uses commercially reasonable efforts to prevent introduction of viruses, Trojan horses or similar harmful materials into the </w:t>
      </w:r>
      <w:r w:rsidR="00DE133E" w:rsidRPr="009761CC">
        <w:rPr>
          <w:sz w:val="18"/>
          <w:szCs w:val="18"/>
        </w:rPr>
        <w:t>Products</w:t>
      </w:r>
      <w:r w:rsidRPr="009761CC">
        <w:rPr>
          <w:sz w:val="18"/>
          <w:szCs w:val="18"/>
        </w:rPr>
        <w:t xml:space="preserve"> (but we are not responsible for harmful materials sub</w:t>
      </w:r>
      <w:r w:rsidRPr="00D53AF1">
        <w:rPr>
          <w:sz w:val="18"/>
          <w:szCs w:val="18"/>
        </w:rPr>
        <w:t>mitted by you</w:t>
      </w:r>
      <w:r w:rsidR="00107222">
        <w:rPr>
          <w:sz w:val="18"/>
          <w:szCs w:val="18"/>
        </w:rPr>
        <w:t>r</w:t>
      </w:r>
      <w:r w:rsidRPr="00D53AF1">
        <w:rPr>
          <w:sz w:val="18"/>
          <w:szCs w:val="18"/>
        </w:rPr>
        <w:t xml:space="preserve"> Authorized Users) (the “</w:t>
      </w:r>
      <w:r w:rsidRPr="00391430">
        <w:rPr>
          <w:b/>
          <w:sz w:val="18"/>
          <w:szCs w:val="18"/>
        </w:rPr>
        <w:t>Performance Warranty</w:t>
      </w:r>
      <w:r w:rsidRPr="00D53AF1">
        <w:rPr>
          <w:sz w:val="18"/>
          <w:szCs w:val="18"/>
        </w:rPr>
        <w:t>”).</w:t>
      </w:r>
    </w:p>
    <w:p w14:paraId="12886C2B" w14:textId="2BA9CE3B" w:rsidR="00FC230A" w:rsidRPr="00D53AF1" w:rsidRDefault="00FC230A" w:rsidP="005F397C">
      <w:pPr>
        <w:jc w:val="both"/>
        <w:rPr>
          <w:sz w:val="18"/>
          <w:szCs w:val="18"/>
        </w:rPr>
      </w:pPr>
      <w:r w:rsidRPr="00D53AF1">
        <w:rPr>
          <w:sz w:val="18"/>
          <w:szCs w:val="18"/>
        </w:rPr>
        <w:t xml:space="preserve"> </w:t>
      </w:r>
      <w:r w:rsidR="00DE133E" w:rsidRPr="00D53AF1">
        <w:rPr>
          <w:sz w:val="18"/>
          <w:szCs w:val="18"/>
        </w:rPr>
        <w:t xml:space="preserve"> </w:t>
      </w:r>
    </w:p>
    <w:p w14:paraId="16AA7734" w14:textId="4843907C" w:rsidR="00FC230A" w:rsidRPr="005F397C" w:rsidRDefault="00FC230A" w:rsidP="005F397C">
      <w:pPr>
        <w:jc w:val="both"/>
        <w:rPr>
          <w:rFonts w:eastAsiaTheme="minorHAnsi"/>
          <w:sz w:val="18"/>
          <w:szCs w:val="18"/>
        </w:rPr>
      </w:pPr>
      <w:r w:rsidRPr="00D53AF1">
        <w:rPr>
          <w:b/>
          <w:bCs/>
          <w:sz w:val="18"/>
          <w:szCs w:val="18"/>
        </w:rPr>
        <w:t>7.3 Remedy and Disclaimer.</w:t>
      </w:r>
      <w:r w:rsidRPr="00D53AF1">
        <w:rPr>
          <w:sz w:val="18"/>
          <w:szCs w:val="18"/>
        </w:rPr>
        <w:t xml:space="preserve"> </w:t>
      </w:r>
      <w:r w:rsidR="00107222">
        <w:rPr>
          <w:sz w:val="18"/>
          <w:szCs w:val="18"/>
        </w:rPr>
        <w:t>Licensor and Neurala</w:t>
      </w:r>
      <w:r w:rsidRPr="00D53AF1">
        <w:rPr>
          <w:sz w:val="18"/>
          <w:szCs w:val="18"/>
        </w:rPr>
        <w:t xml:space="preserve"> will use commercially reasonable efforts, at no charge to you, to correct reported non-conformities with the Performance Warranty. If Neurala determines corrections to be </w:t>
      </w:r>
      <w:proofErr w:type="gramStart"/>
      <w:r w:rsidRPr="00D53AF1">
        <w:rPr>
          <w:sz w:val="18"/>
          <w:szCs w:val="18"/>
        </w:rPr>
        <w:t xml:space="preserve">impracticable, </w:t>
      </w:r>
      <w:r w:rsidR="00391430">
        <w:rPr>
          <w:sz w:val="18"/>
          <w:szCs w:val="18"/>
        </w:rPr>
        <w:t>and</w:t>
      </w:r>
      <w:proofErr w:type="gramEnd"/>
      <w:r w:rsidR="00391430">
        <w:rPr>
          <w:sz w:val="18"/>
          <w:szCs w:val="18"/>
        </w:rPr>
        <w:t xml:space="preserve"> notifies Customer in writing (email accepted) Neurala</w:t>
      </w:r>
      <w:r w:rsidRPr="00D53AF1">
        <w:rPr>
          <w:sz w:val="18"/>
          <w:szCs w:val="18"/>
        </w:rPr>
        <w:t xml:space="preserve"> may terminate the applicable Order </w:t>
      </w:r>
      <w:r w:rsidR="00391430">
        <w:rPr>
          <w:sz w:val="18"/>
          <w:szCs w:val="18"/>
        </w:rPr>
        <w:t>Form</w:t>
      </w:r>
      <w:r w:rsidRPr="00D53AF1">
        <w:rPr>
          <w:sz w:val="18"/>
          <w:szCs w:val="18"/>
        </w:rPr>
        <w:t>. The Performance Warranty will not apply: (</w:t>
      </w:r>
      <w:proofErr w:type="spellStart"/>
      <w:r w:rsidRPr="00D53AF1">
        <w:rPr>
          <w:sz w:val="18"/>
          <w:szCs w:val="18"/>
        </w:rPr>
        <w:t>i</w:t>
      </w:r>
      <w:proofErr w:type="spellEnd"/>
      <w:r w:rsidRPr="00D53AF1">
        <w:rPr>
          <w:sz w:val="18"/>
          <w:szCs w:val="18"/>
        </w:rPr>
        <w:t>) unless you make a claim within thirty (30) days of the date on which you first</w:t>
      </w:r>
      <w:r w:rsidRPr="005F397C">
        <w:rPr>
          <w:sz w:val="18"/>
          <w:szCs w:val="18"/>
        </w:rPr>
        <w:t xml:space="preserve"> noticed the non-conformity, (ii) if the non-conformity was caused by misuse, unauthorized modifications or third-party products, software, services or </w:t>
      </w:r>
      <w:r w:rsidR="00F84C62">
        <w:rPr>
          <w:sz w:val="18"/>
          <w:szCs w:val="18"/>
        </w:rPr>
        <w:t xml:space="preserve">equipment or (iii) </w:t>
      </w:r>
      <w:r w:rsidRPr="005F397C">
        <w:rPr>
          <w:sz w:val="18"/>
          <w:szCs w:val="18"/>
        </w:rPr>
        <w:t>Products</w:t>
      </w:r>
      <w:r w:rsidR="00F84C62">
        <w:rPr>
          <w:sz w:val="18"/>
          <w:szCs w:val="18"/>
        </w:rPr>
        <w:t xml:space="preserve"> for which no Fee was charged</w:t>
      </w:r>
      <w:r w:rsidRPr="005F397C">
        <w:rPr>
          <w:sz w:val="18"/>
          <w:szCs w:val="18"/>
        </w:rPr>
        <w:t>. Our sole liability, and your sole and exclusive remedy, for any breach of the Performance Warranty are set forth in this Section 7.</w:t>
      </w:r>
      <w:r w:rsidRPr="005F397C">
        <w:rPr>
          <w:rFonts w:eastAsiaTheme="minorHAnsi"/>
          <w:sz w:val="18"/>
          <w:szCs w:val="18"/>
        </w:rPr>
        <w:t xml:space="preserve"> Furthermore, Customer acknowledges that the </w:t>
      </w:r>
      <w:r w:rsidR="00DE133E">
        <w:rPr>
          <w:rFonts w:eastAsiaTheme="minorHAnsi"/>
          <w:sz w:val="18"/>
          <w:szCs w:val="18"/>
        </w:rPr>
        <w:t>Products</w:t>
      </w:r>
      <w:r w:rsidRPr="005F397C">
        <w:rPr>
          <w:rFonts w:eastAsiaTheme="minorHAnsi"/>
          <w:sz w:val="18"/>
          <w:szCs w:val="18"/>
        </w:rPr>
        <w:t xml:space="preserve"> may contain bugs, errors, </w:t>
      </w:r>
      <w:proofErr w:type="gramStart"/>
      <w:r w:rsidRPr="005F397C">
        <w:rPr>
          <w:rFonts w:eastAsiaTheme="minorHAnsi"/>
          <w:sz w:val="18"/>
          <w:szCs w:val="18"/>
        </w:rPr>
        <w:t>omissions</w:t>
      </w:r>
      <w:proofErr w:type="gramEnd"/>
      <w:r w:rsidRPr="005F397C">
        <w:rPr>
          <w:rFonts w:eastAsiaTheme="minorHAnsi"/>
          <w:sz w:val="18"/>
          <w:szCs w:val="18"/>
        </w:rPr>
        <w:t xml:space="preserve"> and other problems that </w:t>
      </w:r>
      <w:r w:rsidRPr="00324DEA">
        <w:rPr>
          <w:rFonts w:eastAsiaTheme="minorHAnsi"/>
          <w:sz w:val="18"/>
          <w:szCs w:val="18"/>
        </w:rPr>
        <w:t xml:space="preserve">could cause system or other failures and data loss. Customer acknowledges that </w:t>
      </w:r>
      <w:r w:rsidRPr="00324DEA">
        <w:rPr>
          <w:sz w:val="18"/>
          <w:szCs w:val="18"/>
        </w:rPr>
        <w:t xml:space="preserve">it </w:t>
      </w:r>
      <w:r w:rsidR="00863C9F">
        <w:rPr>
          <w:sz w:val="18"/>
          <w:szCs w:val="18"/>
        </w:rPr>
        <w:t>will</w:t>
      </w:r>
      <w:r w:rsidRPr="00324DEA">
        <w:rPr>
          <w:rFonts w:eastAsiaTheme="minorHAnsi"/>
          <w:sz w:val="18"/>
          <w:szCs w:val="18"/>
        </w:rPr>
        <w:t xml:space="preserve"> not introduce a product </w:t>
      </w:r>
      <w:proofErr w:type="gramStart"/>
      <w:r w:rsidRPr="00324DEA">
        <w:rPr>
          <w:rFonts w:eastAsiaTheme="minorHAnsi"/>
          <w:sz w:val="18"/>
          <w:szCs w:val="18"/>
        </w:rPr>
        <w:t>similar to</w:t>
      </w:r>
      <w:proofErr w:type="gramEnd"/>
      <w:r w:rsidRPr="00324DEA">
        <w:rPr>
          <w:rFonts w:eastAsiaTheme="minorHAnsi"/>
          <w:sz w:val="18"/>
          <w:szCs w:val="18"/>
        </w:rPr>
        <w:t xml:space="preserve"> or compatible with the </w:t>
      </w:r>
      <w:r w:rsidR="00DE133E" w:rsidRPr="00324DEA">
        <w:rPr>
          <w:rFonts w:eastAsiaTheme="minorHAnsi"/>
          <w:sz w:val="18"/>
          <w:szCs w:val="18"/>
        </w:rPr>
        <w:t>Products</w:t>
      </w:r>
      <w:r w:rsidRPr="00324DEA">
        <w:rPr>
          <w:rFonts w:eastAsiaTheme="minorHAnsi"/>
          <w:sz w:val="18"/>
          <w:szCs w:val="18"/>
        </w:rPr>
        <w:t>.</w:t>
      </w:r>
      <w:r w:rsidRPr="005F397C">
        <w:rPr>
          <w:rFonts w:eastAsiaTheme="minorHAnsi"/>
          <w:sz w:val="18"/>
          <w:szCs w:val="18"/>
        </w:rPr>
        <w:t xml:space="preserve"> </w:t>
      </w:r>
      <w:r w:rsidRPr="005F397C">
        <w:rPr>
          <w:rFonts w:eastAsiaTheme="minorHAnsi"/>
          <w:b/>
          <w:sz w:val="18"/>
          <w:szCs w:val="18"/>
        </w:rPr>
        <w:t xml:space="preserve">TO THE MAXIMUM EXTENT PERMITTED BY APPLICABLE LAW, THE </w:t>
      </w:r>
      <w:r w:rsidR="001121A8">
        <w:rPr>
          <w:rFonts w:eastAsiaTheme="minorHAnsi"/>
          <w:b/>
          <w:sz w:val="18"/>
          <w:szCs w:val="18"/>
        </w:rPr>
        <w:t>PRODUCTS</w:t>
      </w:r>
      <w:r w:rsidRPr="005F397C">
        <w:rPr>
          <w:rFonts w:eastAsiaTheme="minorHAnsi"/>
          <w:b/>
          <w:sz w:val="18"/>
          <w:szCs w:val="18"/>
        </w:rPr>
        <w:t xml:space="preserve"> AND DOCUMENTATION ARE PROVIDED “AS IS,” AND “WITH ALL FAULTS”. </w:t>
      </w:r>
      <w:r w:rsidR="00107222">
        <w:rPr>
          <w:rFonts w:eastAsiaTheme="minorHAnsi"/>
          <w:b/>
          <w:sz w:val="18"/>
          <w:szCs w:val="18"/>
        </w:rPr>
        <w:t xml:space="preserve">LICENSOR AND </w:t>
      </w:r>
      <w:r w:rsidRPr="005F397C">
        <w:rPr>
          <w:rFonts w:eastAsiaTheme="minorHAnsi"/>
          <w:b/>
          <w:sz w:val="18"/>
          <w:szCs w:val="18"/>
        </w:rPr>
        <w:t xml:space="preserve">NEURALA MAKE NO (AND HEREBY DISCLAIMS ALL) OTHER WARRANTIES, REPRESENTATIONS, OR CONDITIONS, WHETHER WRITTEN, ORAL, EXPRESS, IMPLIED OR STATUTORY, INCLUDING ANY IMPLIED WARRANTIES OF MERCHANTABILITY, FITNESS FOR A PARTICULAR PURPOSE, TITLE, NONINFRINGEMENT, COURSE OF DEALING, COURSE OF PERFORMANCE, OR USAGE IN </w:t>
      </w:r>
      <w:r w:rsidRPr="005F397C">
        <w:rPr>
          <w:rFonts w:eastAsiaTheme="minorHAnsi"/>
          <w:b/>
          <w:sz w:val="18"/>
          <w:szCs w:val="18"/>
        </w:rPr>
        <w:lastRenderedPageBreak/>
        <w:t xml:space="preserve">TRADE. </w:t>
      </w:r>
      <w:r w:rsidR="00107222">
        <w:rPr>
          <w:rFonts w:eastAsiaTheme="minorHAnsi"/>
          <w:b/>
          <w:sz w:val="18"/>
          <w:szCs w:val="18"/>
        </w:rPr>
        <w:t xml:space="preserve">LICENSOR AND </w:t>
      </w:r>
      <w:r w:rsidRPr="005F397C">
        <w:rPr>
          <w:rFonts w:eastAsiaTheme="minorHAnsi"/>
          <w:b/>
          <w:sz w:val="18"/>
          <w:szCs w:val="18"/>
        </w:rPr>
        <w:t xml:space="preserve">NEURALA DO NOT WARRANT THAT ALL ERRORS CAN BE CORRECTED, OR THAT OPERATION OF THE </w:t>
      </w:r>
      <w:r w:rsidR="001121A8">
        <w:rPr>
          <w:rFonts w:eastAsiaTheme="minorHAnsi"/>
          <w:b/>
          <w:sz w:val="18"/>
          <w:szCs w:val="18"/>
        </w:rPr>
        <w:t>PRODUCTS</w:t>
      </w:r>
      <w:r w:rsidRPr="005F397C">
        <w:rPr>
          <w:rFonts w:eastAsiaTheme="minorHAnsi"/>
          <w:b/>
          <w:sz w:val="18"/>
          <w:szCs w:val="18"/>
        </w:rPr>
        <w:t xml:space="preserve"> WILL BE UNINTERRUPTED, SECURE, OR ERROR-FREE. THE ENTIRE RISK ARISING OUT OF THE USE OR PERFORMANCE OF THE </w:t>
      </w:r>
      <w:r w:rsidR="001121A8">
        <w:rPr>
          <w:rFonts w:eastAsiaTheme="minorHAnsi"/>
          <w:b/>
          <w:sz w:val="18"/>
          <w:szCs w:val="18"/>
        </w:rPr>
        <w:t>PRODUCTS</w:t>
      </w:r>
      <w:r w:rsidRPr="005F397C">
        <w:rPr>
          <w:rFonts w:eastAsiaTheme="minorHAnsi"/>
          <w:b/>
          <w:sz w:val="18"/>
          <w:szCs w:val="18"/>
        </w:rPr>
        <w:t xml:space="preserve"> IS WITH CUSTOMER.</w:t>
      </w:r>
    </w:p>
    <w:p w14:paraId="24ABC79B" w14:textId="77777777" w:rsidR="00FC230A" w:rsidRPr="005F397C" w:rsidRDefault="00FC230A" w:rsidP="005F397C">
      <w:pPr>
        <w:jc w:val="both"/>
        <w:rPr>
          <w:b/>
          <w:bCs/>
          <w:sz w:val="18"/>
          <w:szCs w:val="18"/>
        </w:rPr>
      </w:pPr>
    </w:p>
    <w:p w14:paraId="6D15443F" w14:textId="77777777" w:rsidR="00FC230A" w:rsidRPr="005F397C" w:rsidRDefault="00FC230A" w:rsidP="005F397C">
      <w:pPr>
        <w:jc w:val="both"/>
        <w:rPr>
          <w:sz w:val="18"/>
          <w:szCs w:val="18"/>
        </w:rPr>
      </w:pPr>
      <w:r w:rsidRPr="005F397C">
        <w:rPr>
          <w:b/>
          <w:bCs/>
          <w:sz w:val="18"/>
          <w:szCs w:val="18"/>
        </w:rPr>
        <w:t xml:space="preserve">8. DISCLAIMER OF DAMAGES; LIMITATIONS ON LIABILITY. </w:t>
      </w:r>
    </w:p>
    <w:p w14:paraId="63E814E7" w14:textId="0657D82E" w:rsidR="00FC230A" w:rsidRDefault="00FC230A" w:rsidP="005F397C">
      <w:pPr>
        <w:jc w:val="both"/>
        <w:rPr>
          <w:rFonts w:eastAsiaTheme="minorHAnsi"/>
          <w:b/>
          <w:sz w:val="18"/>
          <w:szCs w:val="18"/>
        </w:rPr>
      </w:pPr>
      <w:r w:rsidRPr="005F397C">
        <w:rPr>
          <w:b/>
          <w:bCs/>
          <w:sz w:val="18"/>
          <w:szCs w:val="18"/>
        </w:rPr>
        <w:t xml:space="preserve">8.1 </w:t>
      </w:r>
      <w:r w:rsidRPr="005F397C">
        <w:rPr>
          <w:rFonts w:eastAsiaTheme="minorHAnsi"/>
          <w:b/>
          <w:sz w:val="18"/>
          <w:szCs w:val="18"/>
        </w:rPr>
        <w:t xml:space="preserve">IN NO EVENT </w:t>
      </w:r>
      <w:r w:rsidR="00863C9F">
        <w:rPr>
          <w:rFonts w:eastAsiaTheme="minorHAnsi"/>
          <w:b/>
          <w:sz w:val="18"/>
          <w:szCs w:val="18"/>
        </w:rPr>
        <w:t>WILL</w:t>
      </w:r>
      <w:r w:rsidRPr="005F397C">
        <w:rPr>
          <w:rFonts w:eastAsiaTheme="minorHAnsi"/>
          <w:b/>
          <w:sz w:val="18"/>
          <w:szCs w:val="18"/>
        </w:rPr>
        <w:t xml:space="preserve"> EITHER PARTY BE LIABLE FOR ANY INDIRECT, INCIDENTAL, CONSEQUENTIAL, SPECIAL, PUNITIVE OR EXEMPLARY DAMAGES, INCLUDING BUT NOT LIMITED TO LOSS OF PROFITS, LOSS OF REVENUE, LOSS OF VALUATION, LOSS OF DATA, INTERRUPTION OF SERVICE, OR LOSS OF BUSINESS OR BUSINESS OPPORTUNITY, EVEN IF SUCH DAMAGES ARE FORESEEABLE AND WHETHER OR NOT SUCH PARTY HAS BEEN ADVISED OF THE POSSIBILITY THEREOF. IN NO EVENT WILL </w:t>
      </w:r>
      <w:r w:rsidR="00107222">
        <w:rPr>
          <w:rFonts w:eastAsiaTheme="minorHAnsi"/>
          <w:b/>
          <w:sz w:val="18"/>
          <w:szCs w:val="18"/>
        </w:rPr>
        <w:t xml:space="preserve">LICENSOR OR </w:t>
      </w:r>
      <w:r w:rsidRPr="005F397C">
        <w:rPr>
          <w:rFonts w:eastAsiaTheme="minorHAnsi"/>
          <w:b/>
          <w:sz w:val="18"/>
          <w:szCs w:val="18"/>
        </w:rPr>
        <w:t>NEURALA BE LIABLE FOR THE PROCUREMENT OF SUBSTITUTE SERVICES</w:t>
      </w:r>
      <w:r w:rsidR="00637664">
        <w:rPr>
          <w:rFonts w:eastAsiaTheme="minorHAnsi"/>
          <w:b/>
          <w:sz w:val="18"/>
          <w:szCs w:val="18"/>
        </w:rPr>
        <w:t xml:space="preserve"> OR SUBSTITUTE PRODUCTS</w:t>
      </w:r>
      <w:r w:rsidRPr="005F397C">
        <w:rPr>
          <w:rFonts w:eastAsiaTheme="minorHAnsi"/>
          <w:b/>
          <w:sz w:val="18"/>
          <w:szCs w:val="18"/>
        </w:rPr>
        <w:t>.</w:t>
      </w:r>
    </w:p>
    <w:p w14:paraId="730D1953" w14:textId="77777777" w:rsidR="00107222" w:rsidRPr="005F397C" w:rsidRDefault="00107222" w:rsidP="005F397C">
      <w:pPr>
        <w:jc w:val="both"/>
        <w:rPr>
          <w:rFonts w:eastAsiaTheme="minorHAnsi"/>
          <w:sz w:val="18"/>
          <w:szCs w:val="18"/>
        </w:rPr>
      </w:pPr>
    </w:p>
    <w:p w14:paraId="5976D109" w14:textId="2A751992" w:rsidR="00FC230A" w:rsidRPr="005F397C" w:rsidRDefault="00FC230A" w:rsidP="005F397C">
      <w:pPr>
        <w:jc w:val="both"/>
        <w:rPr>
          <w:rFonts w:eastAsiaTheme="minorHAnsi"/>
          <w:sz w:val="18"/>
          <w:szCs w:val="18"/>
        </w:rPr>
      </w:pPr>
      <w:r w:rsidRPr="005F397C">
        <w:rPr>
          <w:b/>
          <w:bCs/>
          <w:sz w:val="18"/>
          <w:szCs w:val="18"/>
        </w:rPr>
        <w:t>8.2</w:t>
      </w:r>
      <w:r w:rsidRPr="005F397C">
        <w:rPr>
          <w:rFonts w:eastAsiaTheme="minorHAnsi"/>
          <w:b/>
          <w:sz w:val="18"/>
          <w:szCs w:val="18"/>
        </w:rPr>
        <w:t xml:space="preserve"> </w:t>
      </w:r>
      <w:r w:rsidR="00107222">
        <w:rPr>
          <w:rFonts w:eastAsiaTheme="minorHAnsi"/>
          <w:b/>
          <w:sz w:val="18"/>
          <w:szCs w:val="18"/>
        </w:rPr>
        <w:t xml:space="preserve">LICENSOR AND </w:t>
      </w:r>
      <w:r w:rsidRPr="005F397C">
        <w:rPr>
          <w:rFonts w:eastAsiaTheme="minorHAnsi"/>
          <w:b/>
          <w:sz w:val="18"/>
          <w:szCs w:val="18"/>
        </w:rPr>
        <w:t xml:space="preserve">NEURALA’S MAXIMUM AGGREGATE LIABILITY UNDER ANY ORDER FORM WILL NOT EXCEED THE TOTAL AMOUNT OF FEES RECEIVED BY </w:t>
      </w:r>
      <w:r w:rsidR="00107222">
        <w:rPr>
          <w:rFonts w:eastAsiaTheme="minorHAnsi"/>
          <w:b/>
          <w:sz w:val="18"/>
          <w:szCs w:val="18"/>
        </w:rPr>
        <w:t>LICENSOR</w:t>
      </w:r>
      <w:r w:rsidRPr="005F397C">
        <w:rPr>
          <w:rFonts w:eastAsiaTheme="minorHAnsi"/>
          <w:b/>
          <w:sz w:val="18"/>
          <w:szCs w:val="18"/>
        </w:rPr>
        <w:t xml:space="preserve"> UNDER SUCH ORDER FORM DURING THE TWELVE (12) MONTH PERIOD PRIOR TO THE FIRST DATE ON WHICH THE LIABILITY AROSE. FOR THE AVOIDANCE OF DOUBT, THE PARTIES STATE THAT ANY AMOUNT AWARDED BY A COURT OR AGREED UPON IN SETTLEMENT IN CONNECTION WITH A PARTY’S INDEMNIFICATION OBLIGATION, OR A CLAIM FOR BREACH OF CONFIDENTIALITY, OR ANY MISAPPROPRIATION OF THE OTHER PARTY’S INTELLECTUAL PROPERTY, </w:t>
      </w:r>
      <w:r w:rsidR="00863C9F">
        <w:rPr>
          <w:rFonts w:eastAsiaTheme="minorHAnsi"/>
          <w:b/>
          <w:sz w:val="18"/>
          <w:szCs w:val="18"/>
        </w:rPr>
        <w:t>WILL</w:t>
      </w:r>
      <w:r w:rsidRPr="005F397C">
        <w:rPr>
          <w:rFonts w:eastAsiaTheme="minorHAnsi"/>
          <w:b/>
          <w:sz w:val="18"/>
          <w:szCs w:val="18"/>
        </w:rPr>
        <w:t xml:space="preserve"> BE CONSIDERED TO BE A DIRECT DAMAGE NO MATTER HOW DENOMINATED BY THE COURT.</w:t>
      </w:r>
    </w:p>
    <w:p w14:paraId="3E3E2E6C" w14:textId="77777777" w:rsidR="00FC230A" w:rsidRPr="005F397C" w:rsidRDefault="00FC230A" w:rsidP="005F397C">
      <w:pPr>
        <w:jc w:val="both"/>
        <w:rPr>
          <w:b/>
          <w:bCs/>
          <w:sz w:val="18"/>
          <w:szCs w:val="18"/>
        </w:rPr>
      </w:pPr>
    </w:p>
    <w:p w14:paraId="7287AB24" w14:textId="77777777" w:rsidR="00FC230A" w:rsidRPr="005F397C" w:rsidRDefault="00FC230A" w:rsidP="005F397C">
      <w:pPr>
        <w:jc w:val="both"/>
        <w:rPr>
          <w:sz w:val="18"/>
          <w:szCs w:val="18"/>
        </w:rPr>
      </w:pPr>
      <w:r w:rsidRPr="005F397C">
        <w:rPr>
          <w:b/>
          <w:bCs/>
          <w:sz w:val="18"/>
          <w:szCs w:val="18"/>
        </w:rPr>
        <w:t>9. INDEMNIFICATION.</w:t>
      </w:r>
    </w:p>
    <w:p w14:paraId="59BD6FF9" w14:textId="2055621E" w:rsidR="00FC230A" w:rsidRDefault="00FC230A" w:rsidP="005F397C">
      <w:pPr>
        <w:jc w:val="both"/>
        <w:rPr>
          <w:rFonts w:eastAsiaTheme="minorHAnsi"/>
          <w:sz w:val="18"/>
          <w:szCs w:val="18"/>
        </w:rPr>
      </w:pPr>
      <w:r w:rsidRPr="005F397C">
        <w:rPr>
          <w:b/>
          <w:bCs/>
          <w:sz w:val="18"/>
          <w:szCs w:val="18"/>
        </w:rPr>
        <w:t xml:space="preserve">9.1 </w:t>
      </w:r>
      <w:r w:rsidR="005E1952">
        <w:rPr>
          <w:b/>
          <w:bCs/>
          <w:sz w:val="18"/>
          <w:szCs w:val="18"/>
        </w:rPr>
        <w:t xml:space="preserve">Licensor </w:t>
      </w:r>
      <w:r w:rsidR="002B747A">
        <w:rPr>
          <w:b/>
          <w:bCs/>
          <w:sz w:val="18"/>
          <w:szCs w:val="18"/>
        </w:rPr>
        <w:t xml:space="preserve">and Neurala </w:t>
      </w:r>
      <w:r w:rsidRPr="005F397C">
        <w:rPr>
          <w:rFonts w:eastAsiaTheme="minorHAnsi"/>
          <w:b/>
          <w:sz w:val="18"/>
          <w:szCs w:val="18"/>
        </w:rPr>
        <w:t>Indemnity.</w:t>
      </w:r>
      <w:r w:rsidRPr="005F397C">
        <w:rPr>
          <w:rFonts w:eastAsiaTheme="minorHAnsi"/>
          <w:sz w:val="18"/>
          <w:szCs w:val="18"/>
        </w:rPr>
        <w:t xml:space="preserve"> </w:t>
      </w:r>
      <w:r w:rsidR="005E1952">
        <w:rPr>
          <w:rFonts w:eastAsiaTheme="minorHAnsi"/>
          <w:sz w:val="18"/>
          <w:szCs w:val="18"/>
        </w:rPr>
        <w:t>Licensor</w:t>
      </w:r>
      <w:r w:rsidR="002B747A">
        <w:rPr>
          <w:rFonts w:eastAsiaTheme="minorHAnsi"/>
          <w:sz w:val="18"/>
          <w:szCs w:val="18"/>
        </w:rPr>
        <w:t xml:space="preserve"> and Neurala</w:t>
      </w:r>
      <w:r w:rsidRPr="005F397C">
        <w:rPr>
          <w:rFonts w:eastAsiaTheme="minorHAnsi"/>
          <w:sz w:val="18"/>
          <w:szCs w:val="18"/>
        </w:rPr>
        <w:t xml:space="preserve"> will indemnify, defend and hold harmless Customer, its directors, officers, employees and representatives (each a “</w:t>
      </w:r>
      <w:r w:rsidRPr="00DE133E">
        <w:rPr>
          <w:rFonts w:eastAsiaTheme="minorHAnsi"/>
          <w:b/>
          <w:bCs/>
          <w:sz w:val="18"/>
          <w:szCs w:val="18"/>
        </w:rPr>
        <w:t>Customer Indemnified Party</w:t>
      </w:r>
      <w:r w:rsidR="00DE133E">
        <w:rPr>
          <w:rFonts w:eastAsiaTheme="minorHAnsi"/>
          <w:sz w:val="18"/>
          <w:szCs w:val="18"/>
        </w:rPr>
        <w:t>”)</w:t>
      </w:r>
      <w:r w:rsidRPr="005F397C">
        <w:rPr>
          <w:rFonts w:eastAsiaTheme="minorHAnsi"/>
          <w:sz w:val="18"/>
          <w:szCs w:val="18"/>
        </w:rPr>
        <w:t xml:space="preserve"> from and against any and all losses, damages, liability, costs and expenses awarded by a court or agreed upon in settlement, as well as all reasonable and related attorneys’ fees and court costs, (collectively “</w:t>
      </w:r>
      <w:r w:rsidRPr="00DE133E">
        <w:rPr>
          <w:rFonts w:eastAsiaTheme="minorHAnsi"/>
          <w:b/>
          <w:bCs/>
          <w:sz w:val="18"/>
          <w:szCs w:val="18"/>
        </w:rPr>
        <w:t>Losses</w:t>
      </w:r>
      <w:r w:rsidRPr="005F397C">
        <w:rPr>
          <w:rFonts w:eastAsiaTheme="minorHAnsi"/>
          <w:sz w:val="18"/>
          <w:szCs w:val="18"/>
        </w:rPr>
        <w:t xml:space="preserve">”) arising out of arising out of any third party claim alleging that the </w:t>
      </w:r>
      <w:r w:rsidR="00637664">
        <w:rPr>
          <w:rFonts w:eastAsiaTheme="minorHAnsi"/>
          <w:sz w:val="18"/>
          <w:szCs w:val="18"/>
        </w:rPr>
        <w:t>Products</w:t>
      </w:r>
      <w:r w:rsidRPr="005F397C">
        <w:rPr>
          <w:rFonts w:eastAsiaTheme="minorHAnsi"/>
          <w:sz w:val="18"/>
          <w:szCs w:val="18"/>
        </w:rPr>
        <w:t xml:space="preserve"> infringe any U.S. patent or copyright.</w:t>
      </w:r>
    </w:p>
    <w:p w14:paraId="671EE5ED" w14:textId="77777777" w:rsidR="005E1952" w:rsidRPr="005F397C" w:rsidRDefault="005E1952" w:rsidP="005F397C">
      <w:pPr>
        <w:jc w:val="both"/>
        <w:rPr>
          <w:rFonts w:eastAsiaTheme="minorHAnsi"/>
          <w:sz w:val="18"/>
          <w:szCs w:val="18"/>
        </w:rPr>
      </w:pPr>
    </w:p>
    <w:p w14:paraId="537D92E0" w14:textId="2E330E9E" w:rsidR="00FC230A" w:rsidRDefault="00FC230A" w:rsidP="005F397C">
      <w:pPr>
        <w:jc w:val="both"/>
        <w:rPr>
          <w:rFonts w:eastAsiaTheme="minorHAnsi"/>
          <w:sz w:val="18"/>
          <w:szCs w:val="18"/>
        </w:rPr>
      </w:pPr>
      <w:r w:rsidRPr="005F397C">
        <w:rPr>
          <w:b/>
          <w:bCs/>
          <w:sz w:val="18"/>
          <w:szCs w:val="18"/>
        </w:rPr>
        <w:t xml:space="preserve">9.2 </w:t>
      </w:r>
      <w:r w:rsidRPr="005F397C">
        <w:rPr>
          <w:rFonts w:eastAsiaTheme="minorHAnsi"/>
          <w:b/>
          <w:sz w:val="18"/>
          <w:szCs w:val="18"/>
        </w:rPr>
        <w:t>Exclusions.</w:t>
      </w:r>
      <w:r w:rsidRPr="005F397C">
        <w:rPr>
          <w:rFonts w:eastAsiaTheme="minorHAnsi"/>
          <w:sz w:val="18"/>
          <w:szCs w:val="18"/>
        </w:rPr>
        <w:t xml:space="preserve"> Section 9.1 will not apply if the alleged claim arises, in whole or in part, from (a) a use or modification of the </w:t>
      </w:r>
      <w:r w:rsidR="001121A8">
        <w:rPr>
          <w:rFonts w:eastAsiaTheme="minorHAnsi"/>
          <w:sz w:val="18"/>
          <w:szCs w:val="18"/>
        </w:rPr>
        <w:t>Products</w:t>
      </w:r>
      <w:r w:rsidRPr="005F397C">
        <w:rPr>
          <w:rFonts w:eastAsiaTheme="minorHAnsi"/>
          <w:sz w:val="18"/>
          <w:szCs w:val="18"/>
        </w:rPr>
        <w:t xml:space="preserve"> by Customer in a manner outside the scope of any right granted or in breach of this Agreement, (b) a combination, operation or use of the </w:t>
      </w:r>
      <w:r w:rsidR="001121A8">
        <w:rPr>
          <w:rFonts w:eastAsiaTheme="minorHAnsi"/>
          <w:sz w:val="18"/>
          <w:szCs w:val="18"/>
        </w:rPr>
        <w:t>Products</w:t>
      </w:r>
      <w:r w:rsidRPr="005F397C">
        <w:rPr>
          <w:rFonts w:eastAsiaTheme="minorHAnsi"/>
          <w:sz w:val="18"/>
          <w:szCs w:val="18"/>
        </w:rPr>
        <w:t xml:space="preserve"> with other software, hardware or technology not provided or authorized by </w:t>
      </w:r>
      <w:r w:rsidR="005E1952">
        <w:rPr>
          <w:rFonts w:eastAsiaTheme="minorHAnsi"/>
          <w:sz w:val="18"/>
          <w:szCs w:val="18"/>
        </w:rPr>
        <w:t>Licensor</w:t>
      </w:r>
      <w:r w:rsidRPr="005F397C">
        <w:rPr>
          <w:rFonts w:eastAsiaTheme="minorHAnsi"/>
          <w:sz w:val="18"/>
          <w:szCs w:val="18"/>
        </w:rPr>
        <w:t xml:space="preserve">, if the claim would not </w:t>
      </w:r>
      <w:r w:rsidRPr="005F397C">
        <w:rPr>
          <w:rFonts w:eastAsiaTheme="minorHAnsi"/>
          <w:sz w:val="18"/>
          <w:szCs w:val="18"/>
        </w:rPr>
        <w:t>have arisen but for the combination, operation or use, or (c) the Customer Source Data (any of the foregoing circumstances under clauses (a), (b) or (c) will be collectively referred to as a “Customer Indemnity Responsibility”).</w:t>
      </w:r>
    </w:p>
    <w:p w14:paraId="77C4A015" w14:textId="77777777" w:rsidR="005E1952" w:rsidRPr="005F397C" w:rsidRDefault="005E1952" w:rsidP="005F397C">
      <w:pPr>
        <w:jc w:val="both"/>
        <w:rPr>
          <w:rFonts w:eastAsiaTheme="minorHAnsi"/>
          <w:sz w:val="18"/>
          <w:szCs w:val="18"/>
        </w:rPr>
      </w:pPr>
    </w:p>
    <w:p w14:paraId="1378790A" w14:textId="6F9B01EF" w:rsidR="00FC230A" w:rsidRDefault="00FC230A" w:rsidP="005F397C">
      <w:pPr>
        <w:jc w:val="both"/>
        <w:rPr>
          <w:rFonts w:eastAsiaTheme="minorHAnsi"/>
          <w:sz w:val="18"/>
          <w:szCs w:val="18"/>
        </w:rPr>
      </w:pPr>
      <w:r w:rsidRPr="005F397C">
        <w:rPr>
          <w:b/>
          <w:bCs/>
          <w:sz w:val="18"/>
          <w:szCs w:val="18"/>
        </w:rPr>
        <w:t xml:space="preserve">9.3 </w:t>
      </w:r>
      <w:r w:rsidRPr="005F397C">
        <w:rPr>
          <w:rFonts w:eastAsiaTheme="minorHAnsi"/>
          <w:b/>
          <w:sz w:val="18"/>
          <w:szCs w:val="18"/>
        </w:rPr>
        <w:t>Customer Indemnity.</w:t>
      </w:r>
      <w:r w:rsidRPr="005F397C">
        <w:rPr>
          <w:rFonts w:eastAsiaTheme="minorHAnsi"/>
          <w:sz w:val="18"/>
          <w:szCs w:val="18"/>
        </w:rPr>
        <w:t xml:space="preserve"> Customer will indemnify, defend and hold harmless </w:t>
      </w:r>
      <w:r w:rsidR="002B747A">
        <w:rPr>
          <w:rFonts w:eastAsiaTheme="minorHAnsi"/>
          <w:sz w:val="18"/>
          <w:szCs w:val="18"/>
        </w:rPr>
        <w:t xml:space="preserve">Licensor and </w:t>
      </w:r>
      <w:r w:rsidRPr="005F397C">
        <w:rPr>
          <w:rFonts w:eastAsiaTheme="minorHAnsi"/>
          <w:sz w:val="18"/>
          <w:szCs w:val="18"/>
        </w:rPr>
        <w:t>Neurala, its directors, officers, employees and representatives (each a “</w:t>
      </w:r>
      <w:r w:rsidR="002B747A">
        <w:rPr>
          <w:rFonts w:eastAsiaTheme="minorHAnsi"/>
          <w:sz w:val="18"/>
          <w:szCs w:val="18"/>
        </w:rPr>
        <w:t>Licensor</w:t>
      </w:r>
      <w:r w:rsidRPr="005F397C">
        <w:rPr>
          <w:rFonts w:eastAsiaTheme="minorHAnsi"/>
          <w:sz w:val="18"/>
          <w:szCs w:val="18"/>
        </w:rPr>
        <w:t xml:space="preserve"> Indemnified Party”), from and against any and all Losses arising out of a breach of (a) Section </w:t>
      </w:r>
      <w:r w:rsidRPr="005F397C">
        <w:rPr>
          <w:sz w:val="18"/>
          <w:szCs w:val="18"/>
        </w:rPr>
        <w:t>2.1</w:t>
      </w:r>
      <w:r w:rsidRPr="005F397C">
        <w:rPr>
          <w:rFonts w:eastAsiaTheme="minorHAnsi"/>
          <w:sz w:val="18"/>
          <w:szCs w:val="18"/>
        </w:rPr>
        <w:t xml:space="preserve"> (Restrictions), (b) Section </w:t>
      </w:r>
      <w:r w:rsidRPr="005F397C">
        <w:rPr>
          <w:sz w:val="18"/>
          <w:szCs w:val="18"/>
        </w:rPr>
        <w:t>3</w:t>
      </w:r>
      <w:r w:rsidRPr="005F397C">
        <w:rPr>
          <w:rFonts w:eastAsiaTheme="minorHAnsi"/>
          <w:sz w:val="18"/>
          <w:szCs w:val="18"/>
        </w:rPr>
        <w:t xml:space="preserve"> (Customer Responsibilities), (c) Section </w:t>
      </w:r>
      <w:r w:rsidRPr="005F397C">
        <w:rPr>
          <w:sz w:val="18"/>
          <w:szCs w:val="18"/>
        </w:rPr>
        <w:t>6</w:t>
      </w:r>
      <w:r w:rsidRPr="005F397C">
        <w:rPr>
          <w:rFonts w:eastAsiaTheme="minorHAnsi"/>
          <w:sz w:val="18"/>
          <w:szCs w:val="18"/>
        </w:rPr>
        <w:t xml:space="preserve"> (Confidentiality) and (d) any </w:t>
      </w:r>
      <w:r w:rsidRPr="00D77DEC">
        <w:rPr>
          <w:rFonts w:eastAsiaTheme="minorHAnsi"/>
          <w:sz w:val="18"/>
          <w:szCs w:val="18"/>
        </w:rPr>
        <w:t>Customer Indemnity Responsibility.</w:t>
      </w:r>
    </w:p>
    <w:p w14:paraId="1F079C56" w14:textId="77777777" w:rsidR="002B747A" w:rsidRPr="00D77DEC" w:rsidRDefault="002B747A" w:rsidP="005F397C">
      <w:pPr>
        <w:jc w:val="both"/>
        <w:rPr>
          <w:rFonts w:eastAsiaTheme="minorHAnsi"/>
          <w:sz w:val="18"/>
          <w:szCs w:val="18"/>
        </w:rPr>
      </w:pPr>
    </w:p>
    <w:p w14:paraId="0FC82A0F" w14:textId="28A61A49" w:rsidR="00FC230A" w:rsidRDefault="00FC230A" w:rsidP="005F397C">
      <w:pPr>
        <w:jc w:val="both"/>
        <w:rPr>
          <w:rFonts w:eastAsiaTheme="minorHAnsi"/>
          <w:sz w:val="18"/>
          <w:szCs w:val="18"/>
        </w:rPr>
      </w:pPr>
      <w:r w:rsidRPr="00D77DEC">
        <w:rPr>
          <w:b/>
          <w:bCs/>
          <w:sz w:val="18"/>
          <w:szCs w:val="18"/>
        </w:rPr>
        <w:t xml:space="preserve">9.4 </w:t>
      </w:r>
      <w:r w:rsidRPr="00D77DEC">
        <w:rPr>
          <w:rFonts w:eastAsiaTheme="minorHAnsi"/>
          <w:b/>
          <w:sz w:val="18"/>
          <w:szCs w:val="18"/>
        </w:rPr>
        <w:t>Indemnification Process.</w:t>
      </w:r>
      <w:r w:rsidRPr="00D77DEC">
        <w:rPr>
          <w:rFonts w:eastAsiaTheme="minorHAnsi"/>
          <w:sz w:val="18"/>
          <w:szCs w:val="18"/>
        </w:rPr>
        <w:t xml:space="preserve"> The foregoing indemnification obligations are conditioned on the indemnified party: (a) notifying the indemnifying party promptly in writing of such action, (b) reasonably cooperating and assisting in such defense and (c) giving sole</w:t>
      </w:r>
      <w:r w:rsidRPr="005F397C">
        <w:rPr>
          <w:rFonts w:eastAsiaTheme="minorHAnsi"/>
          <w:sz w:val="18"/>
          <w:szCs w:val="18"/>
        </w:rPr>
        <w:t xml:space="preserve"> control of the defense and any related settlement negotiations to the indemnifying party with the understanding that the indemnifying party may not settle any claim in a manner that admits guilt or otherwise prejudices the indemnified party, without consent</w:t>
      </w:r>
    </w:p>
    <w:p w14:paraId="074B2655" w14:textId="77777777" w:rsidR="002B747A" w:rsidRPr="005F397C" w:rsidRDefault="002B747A" w:rsidP="005F397C">
      <w:pPr>
        <w:jc w:val="both"/>
        <w:rPr>
          <w:rFonts w:eastAsiaTheme="minorHAnsi"/>
          <w:sz w:val="18"/>
          <w:szCs w:val="18"/>
        </w:rPr>
      </w:pPr>
    </w:p>
    <w:p w14:paraId="0D02487C" w14:textId="06A1E28F" w:rsidR="00FC230A" w:rsidRDefault="00FC230A" w:rsidP="005F397C">
      <w:pPr>
        <w:jc w:val="both"/>
        <w:rPr>
          <w:sz w:val="20"/>
        </w:rPr>
      </w:pPr>
      <w:r w:rsidRPr="005F397C">
        <w:rPr>
          <w:b/>
          <w:bCs/>
          <w:sz w:val="18"/>
          <w:szCs w:val="18"/>
        </w:rPr>
        <w:t xml:space="preserve">9.5 </w:t>
      </w:r>
      <w:r w:rsidRPr="005F397C">
        <w:rPr>
          <w:rFonts w:eastAsiaTheme="minorHAnsi"/>
          <w:b/>
          <w:sz w:val="18"/>
          <w:szCs w:val="18"/>
        </w:rPr>
        <w:t>Infringement.</w:t>
      </w:r>
      <w:r w:rsidRPr="005F397C">
        <w:rPr>
          <w:rFonts w:eastAsiaTheme="minorHAnsi"/>
          <w:sz w:val="18"/>
          <w:szCs w:val="18"/>
        </w:rPr>
        <w:t xml:space="preserve"> If </w:t>
      </w:r>
      <w:r w:rsidR="001121A8">
        <w:rPr>
          <w:rFonts w:eastAsiaTheme="minorHAnsi"/>
          <w:sz w:val="18"/>
          <w:szCs w:val="18"/>
        </w:rPr>
        <w:t>any</w:t>
      </w:r>
      <w:r w:rsidRPr="005F397C">
        <w:rPr>
          <w:rFonts w:eastAsiaTheme="minorHAnsi"/>
          <w:sz w:val="18"/>
          <w:szCs w:val="18"/>
        </w:rPr>
        <w:t xml:space="preserve"> </w:t>
      </w:r>
      <w:r w:rsidR="001121A8">
        <w:rPr>
          <w:rFonts w:eastAsiaTheme="minorHAnsi"/>
          <w:sz w:val="18"/>
          <w:szCs w:val="18"/>
        </w:rPr>
        <w:t>Product</w:t>
      </w:r>
      <w:r w:rsidRPr="005F397C">
        <w:rPr>
          <w:rFonts w:eastAsiaTheme="minorHAnsi"/>
          <w:sz w:val="18"/>
          <w:szCs w:val="18"/>
        </w:rPr>
        <w:t xml:space="preserve"> is, or in Neurala’s opinion, is likely to become the subject of any infringement-related claim, then Neurala will, at its expense and in its discretion: (a) procure for Customer the right to continue using the </w:t>
      </w:r>
      <w:r w:rsidR="001121A8">
        <w:rPr>
          <w:rFonts w:eastAsiaTheme="minorHAnsi"/>
          <w:sz w:val="18"/>
          <w:szCs w:val="18"/>
        </w:rPr>
        <w:t>Product</w:t>
      </w:r>
      <w:r w:rsidRPr="005F397C">
        <w:rPr>
          <w:rFonts w:eastAsiaTheme="minorHAnsi"/>
          <w:sz w:val="18"/>
          <w:szCs w:val="18"/>
        </w:rPr>
        <w:t xml:space="preserve">; (b) replace or modify the infringing technology or material so that the </w:t>
      </w:r>
      <w:r w:rsidR="001121A8">
        <w:rPr>
          <w:rFonts w:eastAsiaTheme="minorHAnsi"/>
          <w:sz w:val="18"/>
          <w:szCs w:val="18"/>
        </w:rPr>
        <w:t xml:space="preserve">Product </w:t>
      </w:r>
      <w:r w:rsidRPr="005F397C">
        <w:rPr>
          <w:rFonts w:eastAsiaTheme="minorHAnsi"/>
          <w:sz w:val="18"/>
          <w:szCs w:val="18"/>
        </w:rPr>
        <w:t>becomes non-infringing and remains materially functionally equivalent; or (c)</w:t>
      </w:r>
      <w:r w:rsidR="000850A1">
        <w:rPr>
          <w:rFonts w:eastAsiaTheme="minorHAnsi"/>
          <w:sz w:val="18"/>
          <w:szCs w:val="18"/>
        </w:rPr>
        <w:t>(</w:t>
      </w:r>
      <w:proofErr w:type="spellStart"/>
      <w:r w:rsidR="000850A1">
        <w:rPr>
          <w:rFonts w:eastAsiaTheme="minorHAnsi"/>
          <w:sz w:val="18"/>
          <w:szCs w:val="18"/>
        </w:rPr>
        <w:t>i</w:t>
      </w:r>
      <w:proofErr w:type="spellEnd"/>
      <w:r w:rsidR="000850A1">
        <w:rPr>
          <w:rFonts w:eastAsiaTheme="minorHAnsi"/>
          <w:sz w:val="18"/>
          <w:szCs w:val="18"/>
        </w:rPr>
        <w:t>)</w:t>
      </w:r>
      <w:r w:rsidRPr="005F397C">
        <w:rPr>
          <w:rFonts w:eastAsiaTheme="minorHAnsi"/>
          <w:sz w:val="18"/>
          <w:szCs w:val="18"/>
        </w:rPr>
        <w:t xml:space="preserve"> terminate this Agreement</w:t>
      </w:r>
      <w:r w:rsidR="000850A1">
        <w:rPr>
          <w:rFonts w:eastAsiaTheme="minorHAnsi"/>
          <w:sz w:val="18"/>
          <w:szCs w:val="18"/>
        </w:rPr>
        <w:t xml:space="preserve">, (ii) in the context of a term license, </w:t>
      </w:r>
      <w:r w:rsidRPr="005F397C">
        <w:rPr>
          <w:rFonts w:eastAsiaTheme="minorHAnsi"/>
          <w:sz w:val="18"/>
          <w:szCs w:val="18"/>
        </w:rPr>
        <w:t>give Customer a refund fo</w:t>
      </w:r>
      <w:r w:rsidR="000850A1">
        <w:rPr>
          <w:rFonts w:eastAsiaTheme="minorHAnsi"/>
          <w:sz w:val="18"/>
          <w:szCs w:val="18"/>
        </w:rPr>
        <w:t xml:space="preserve">r any pre-paid but unused fees or (iii) in the context of a perpetual license, </w:t>
      </w:r>
      <w:r w:rsidR="00976A7D">
        <w:rPr>
          <w:sz w:val="20"/>
        </w:rPr>
        <w:t>Neurala</w:t>
      </w:r>
      <w:r w:rsidR="000850A1" w:rsidRPr="00C84F7F">
        <w:rPr>
          <w:sz w:val="20"/>
        </w:rPr>
        <w:t xml:space="preserve"> may take back such infringing item or items, terminate this license in whole or in part, and refund to Customer the fees paid thereof, pro-rated over a 36 month period from date of delivery using the straight line method.</w:t>
      </w:r>
    </w:p>
    <w:p w14:paraId="0B7D2A45" w14:textId="77777777" w:rsidR="002B747A" w:rsidRPr="005F397C" w:rsidRDefault="002B747A" w:rsidP="005F397C">
      <w:pPr>
        <w:jc w:val="both"/>
        <w:rPr>
          <w:rFonts w:eastAsiaTheme="minorHAnsi"/>
          <w:sz w:val="18"/>
          <w:szCs w:val="18"/>
        </w:rPr>
      </w:pPr>
    </w:p>
    <w:p w14:paraId="2BA37804" w14:textId="348D3E33" w:rsidR="00FC230A" w:rsidRPr="005F397C" w:rsidRDefault="00FC230A" w:rsidP="005F397C">
      <w:pPr>
        <w:jc w:val="both"/>
        <w:rPr>
          <w:rFonts w:eastAsiaTheme="minorHAnsi"/>
          <w:sz w:val="18"/>
          <w:szCs w:val="18"/>
        </w:rPr>
      </w:pPr>
      <w:r w:rsidRPr="005F397C">
        <w:rPr>
          <w:b/>
          <w:bCs/>
          <w:sz w:val="18"/>
          <w:szCs w:val="18"/>
        </w:rPr>
        <w:t xml:space="preserve">9.6 </w:t>
      </w:r>
      <w:r w:rsidRPr="005F397C">
        <w:rPr>
          <w:rFonts w:eastAsiaTheme="minorHAnsi"/>
          <w:b/>
          <w:sz w:val="18"/>
          <w:szCs w:val="18"/>
        </w:rPr>
        <w:t>THE PROVISIONS OF THIS SECTION 9 STATE NEURALA</w:t>
      </w:r>
      <w:r w:rsidR="002B747A">
        <w:rPr>
          <w:rFonts w:eastAsiaTheme="minorHAnsi"/>
          <w:b/>
          <w:sz w:val="18"/>
          <w:szCs w:val="18"/>
        </w:rPr>
        <w:t xml:space="preserve"> AND LICENSOR</w:t>
      </w:r>
      <w:r w:rsidRPr="005F397C">
        <w:rPr>
          <w:rFonts w:eastAsiaTheme="minorHAnsi"/>
          <w:b/>
          <w:sz w:val="18"/>
          <w:szCs w:val="18"/>
        </w:rPr>
        <w:t xml:space="preserve">’S ENTIRE LIABILITY AND CUSTOMER’S EXCLUSIVE REMEDIES FOR ANY CLAIM THAT </w:t>
      </w:r>
      <w:r w:rsidR="001121A8">
        <w:rPr>
          <w:rFonts w:eastAsiaTheme="minorHAnsi"/>
          <w:b/>
          <w:sz w:val="18"/>
          <w:szCs w:val="18"/>
        </w:rPr>
        <w:t>ANY PRODUCT</w:t>
      </w:r>
      <w:r w:rsidRPr="005F397C">
        <w:rPr>
          <w:rFonts w:eastAsiaTheme="minorHAnsi"/>
          <w:b/>
          <w:sz w:val="18"/>
          <w:szCs w:val="18"/>
        </w:rPr>
        <w:t xml:space="preserve"> INFRINGE</w:t>
      </w:r>
      <w:r w:rsidR="001121A8">
        <w:rPr>
          <w:rFonts w:eastAsiaTheme="minorHAnsi"/>
          <w:b/>
          <w:sz w:val="18"/>
          <w:szCs w:val="18"/>
        </w:rPr>
        <w:t>S</w:t>
      </w:r>
      <w:r w:rsidRPr="005F397C">
        <w:rPr>
          <w:rFonts w:eastAsiaTheme="minorHAnsi"/>
          <w:b/>
          <w:sz w:val="18"/>
          <w:szCs w:val="18"/>
        </w:rPr>
        <w:t xml:space="preserve"> A THIRD PARTY’S INTELLECTUAL PROPERTY RIGHT.</w:t>
      </w:r>
    </w:p>
    <w:p w14:paraId="3940096B" w14:textId="77777777" w:rsidR="00FC230A" w:rsidRPr="005F397C" w:rsidRDefault="00FC230A" w:rsidP="005F397C">
      <w:pPr>
        <w:jc w:val="both"/>
        <w:rPr>
          <w:b/>
          <w:bCs/>
          <w:sz w:val="18"/>
          <w:szCs w:val="18"/>
        </w:rPr>
      </w:pPr>
    </w:p>
    <w:p w14:paraId="68B63126" w14:textId="77777777" w:rsidR="00FC230A" w:rsidRPr="00D4439F" w:rsidRDefault="00FC230A" w:rsidP="005F397C">
      <w:pPr>
        <w:jc w:val="both"/>
        <w:rPr>
          <w:sz w:val="18"/>
          <w:szCs w:val="18"/>
        </w:rPr>
      </w:pPr>
      <w:r w:rsidRPr="005F397C">
        <w:rPr>
          <w:b/>
          <w:bCs/>
          <w:sz w:val="18"/>
          <w:szCs w:val="18"/>
        </w:rPr>
        <w:t>10</w:t>
      </w:r>
      <w:r w:rsidRPr="00D4439F">
        <w:rPr>
          <w:b/>
          <w:bCs/>
          <w:sz w:val="18"/>
          <w:szCs w:val="18"/>
        </w:rPr>
        <w:t>. TERM AND TERMINATION.</w:t>
      </w:r>
    </w:p>
    <w:p w14:paraId="3088727F" w14:textId="29980A23" w:rsidR="00FC230A" w:rsidRDefault="00FC230A" w:rsidP="005F397C">
      <w:pPr>
        <w:jc w:val="both"/>
        <w:rPr>
          <w:rFonts w:eastAsiaTheme="minorHAnsi"/>
          <w:sz w:val="18"/>
          <w:szCs w:val="18"/>
        </w:rPr>
      </w:pPr>
      <w:r w:rsidRPr="00D4439F">
        <w:rPr>
          <w:b/>
          <w:bCs/>
          <w:sz w:val="18"/>
          <w:szCs w:val="18"/>
        </w:rPr>
        <w:t xml:space="preserve">10.1 </w:t>
      </w:r>
      <w:r w:rsidRPr="00D4439F">
        <w:rPr>
          <w:b/>
          <w:sz w:val="18"/>
          <w:szCs w:val="18"/>
        </w:rPr>
        <w:t>Term</w:t>
      </w:r>
      <w:r w:rsidRPr="00D4439F">
        <w:rPr>
          <w:b/>
          <w:bCs/>
          <w:sz w:val="18"/>
          <w:szCs w:val="18"/>
        </w:rPr>
        <w:t>.</w:t>
      </w:r>
      <w:r w:rsidRPr="00D4439F">
        <w:rPr>
          <w:rFonts w:eastAsiaTheme="minorHAnsi"/>
          <w:sz w:val="18"/>
          <w:szCs w:val="18"/>
        </w:rPr>
        <w:t xml:space="preserve"> The term of this </w:t>
      </w:r>
      <w:bookmarkStart w:id="7" w:name="_DV_M167"/>
      <w:bookmarkEnd w:id="7"/>
      <w:r w:rsidRPr="00D4439F">
        <w:rPr>
          <w:rFonts w:eastAsiaTheme="minorHAnsi"/>
          <w:sz w:val="18"/>
          <w:szCs w:val="18"/>
        </w:rPr>
        <w:t>Agreement will commence on the</w:t>
      </w:r>
      <w:r w:rsidRPr="00D4439F">
        <w:rPr>
          <w:sz w:val="18"/>
          <w:szCs w:val="18"/>
        </w:rPr>
        <w:t xml:space="preserve"> </w:t>
      </w:r>
      <w:r w:rsidRPr="00D4439F">
        <w:rPr>
          <w:rFonts w:eastAsiaTheme="minorHAnsi"/>
          <w:sz w:val="18"/>
          <w:szCs w:val="18"/>
        </w:rPr>
        <w:t>Effective Date</w:t>
      </w:r>
      <w:r w:rsidR="003E4E16" w:rsidRPr="00D4439F">
        <w:rPr>
          <w:rFonts w:eastAsiaTheme="minorHAnsi"/>
          <w:sz w:val="18"/>
          <w:szCs w:val="18"/>
        </w:rPr>
        <w:t xml:space="preserve"> of the </w:t>
      </w:r>
      <w:r w:rsidR="00D4439F">
        <w:rPr>
          <w:rFonts w:eastAsiaTheme="minorHAnsi"/>
          <w:sz w:val="18"/>
          <w:szCs w:val="18"/>
        </w:rPr>
        <w:t>initial</w:t>
      </w:r>
      <w:r w:rsidR="003E4E16" w:rsidRPr="00D4439F">
        <w:rPr>
          <w:rFonts w:eastAsiaTheme="minorHAnsi"/>
          <w:sz w:val="18"/>
          <w:szCs w:val="18"/>
        </w:rPr>
        <w:t xml:space="preserve"> Order Form</w:t>
      </w:r>
      <w:r w:rsidRPr="00D4439F">
        <w:rPr>
          <w:rFonts w:eastAsiaTheme="minorHAnsi"/>
          <w:sz w:val="18"/>
          <w:szCs w:val="18"/>
        </w:rPr>
        <w:t xml:space="preserve"> </w:t>
      </w:r>
      <w:proofErr w:type="gramStart"/>
      <w:r w:rsidR="00D4439F">
        <w:rPr>
          <w:rFonts w:eastAsiaTheme="minorHAnsi"/>
          <w:sz w:val="18"/>
          <w:szCs w:val="18"/>
        </w:rPr>
        <w:t>entered into</w:t>
      </w:r>
      <w:proofErr w:type="gramEnd"/>
      <w:r w:rsidR="00D4439F">
        <w:rPr>
          <w:rFonts w:eastAsiaTheme="minorHAnsi"/>
          <w:sz w:val="18"/>
          <w:szCs w:val="18"/>
        </w:rPr>
        <w:t xml:space="preserve"> by the parties that incorporate these Terms </w:t>
      </w:r>
      <w:r w:rsidRPr="00D4439F">
        <w:rPr>
          <w:rFonts w:eastAsiaTheme="minorHAnsi"/>
          <w:sz w:val="18"/>
          <w:szCs w:val="18"/>
        </w:rPr>
        <w:t>and will continue for as lon</w:t>
      </w:r>
      <w:r w:rsidR="00D4439F">
        <w:rPr>
          <w:rFonts w:eastAsiaTheme="minorHAnsi"/>
          <w:sz w:val="18"/>
          <w:szCs w:val="18"/>
        </w:rPr>
        <w:t>g as any Order Form is in effec</w:t>
      </w:r>
      <w:r w:rsidR="003E4E16" w:rsidRPr="00D4439F">
        <w:rPr>
          <w:rFonts w:eastAsiaTheme="minorHAnsi"/>
          <w:sz w:val="18"/>
          <w:szCs w:val="18"/>
        </w:rPr>
        <w:t>t</w:t>
      </w:r>
      <w:r w:rsidRPr="00D4439F">
        <w:rPr>
          <w:rFonts w:eastAsiaTheme="minorHAnsi"/>
          <w:sz w:val="18"/>
          <w:szCs w:val="18"/>
        </w:rPr>
        <w:t>.</w:t>
      </w:r>
    </w:p>
    <w:p w14:paraId="48C9B1DD" w14:textId="77777777" w:rsidR="002B747A" w:rsidRPr="00D4439F" w:rsidRDefault="002B747A" w:rsidP="005F397C">
      <w:pPr>
        <w:jc w:val="both"/>
        <w:rPr>
          <w:rFonts w:eastAsiaTheme="minorHAnsi"/>
          <w:sz w:val="18"/>
          <w:szCs w:val="18"/>
        </w:rPr>
      </w:pPr>
    </w:p>
    <w:p w14:paraId="7D9D36FE" w14:textId="7CB93A42" w:rsidR="00FC230A" w:rsidRDefault="00FC230A" w:rsidP="005F397C">
      <w:pPr>
        <w:jc w:val="both"/>
        <w:rPr>
          <w:rFonts w:eastAsiaTheme="minorHAnsi"/>
          <w:sz w:val="18"/>
          <w:szCs w:val="18"/>
        </w:rPr>
      </w:pPr>
      <w:r w:rsidRPr="00D4439F">
        <w:rPr>
          <w:b/>
          <w:bCs/>
          <w:sz w:val="18"/>
          <w:szCs w:val="18"/>
        </w:rPr>
        <w:t xml:space="preserve">10.2 </w:t>
      </w:r>
      <w:r w:rsidRPr="00D4439F">
        <w:rPr>
          <w:rFonts w:eastAsiaTheme="minorHAnsi"/>
          <w:b/>
          <w:sz w:val="18"/>
          <w:szCs w:val="18"/>
        </w:rPr>
        <w:t>Order Form Termination.</w:t>
      </w:r>
      <w:r w:rsidRPr="00D4439F">
        <w:rPr>
          <w:rFonts w:eastAsiaTheme="minorHAnsi"/>
          <w:sz w:val="18"/>
          <w:szCs w:val="18"/>
        </w:rPr>
        <w:t xml:space="preserve"> Each</w:t>
      </w:r>
      <w:r w:rsidRPr="00D4439F">
        <w:rPr>
          <w:sz w:val="18"/>
          <w:szCs w:val="18"/>
        </w:rPr>
        <w:t xml:space="preserve"> Order Form will commence on the Order Form Effective Date and continue for the Order Form Initial </w:t>
      </w:r>
      <w:proofErr w:type="gramStart"/>
      <w:r w:rsidRPr="00D4439F">
        <w:rPr>
          <w:sz w:val="18"/>
          <w:szCs w:val="18"/>
        </w:rPr>
        <w:t>Term</w:t>
      </w:r>
      <w:r w:rsidR="006F458E" w:rsidRPr="00D4439F">
        <w:rPr>
          <w:sz w:val="18"/>
          <w:szCs w:val="18"/>
        </w:rPr>
        <w:t xml:space="preserve"> </w:t>
      </w:r>
      <w:r w:rsidR="002D2EA8">
        <w:rPr>
          <w:sz w:val="18"/>
          <w:szCs w:val="18"/>
        </w:rPr>
        <w:t xml:space="preserve"> and</w:t>
      </w:r>
      <w:proofErr w:type="gramEnd"/>
      <w:r w:rsidR="002D2EA8">
        <w:rPr>
          <w:sz w:val="18"/>
          <w:szCs w:val="18"/>
        </w:rPr>
        <w:t xml:space="preserve"> any Renewal Terms, as set forth in the applicable Order Form. E</w:t>
      </w:r>
      <w:r w:rsidRPr="00D4439F">
        <w:rPr>
          <w:rFonts w:eastAsiaTheme="minorHAnsi"/>
          <w:sz w:val="18"/>
          <w:szCs w:val="18"/>
        </w:rPr>
        <w:t xml:space="preserve">ither party </w:t>
      </w:r>
      <w:r w:rsidR="002D2EA8">
        <w:rPr>
          <w:rFonts w:eastAsiaTheme="minorHAnsi"/>
          <w:sz w:val="18"/>
          <w:szCs w:val="18"/>
        </w:rPr>
        <w:t>may</w:t>
      </w:r>
      <w:r w:rsidRPr="00D4439F">
        <w:rPr>
          <w:rFonts w:eastAsiaTheme="minorHAnsi"/>
          <w:sz w:val="18"/>
          <w:szCs w:val="18"/>
        </w:rPr>
        <w:t xml:space="preserve"> terminate </w:t>
      </w:r>
      <w:r w:rsidR="002D2EA8">
        <w:rPr>
          <w:rFonts w:eastAsiaTheme="minorHAnsi"/>
          <w:sz w:val="18"/>
          <w:szCs w:val="18"/>
        </w:rPr>
        <w:t>any</w:t>
      </w:r>
      <w:r w:rsidRPr="00D4439F">
        <w:rPr>
          <w:rFonts w:eastAsiaTheme="minorHAnsi"/>
          <w:sz w:val="18"/>
          <w:szCs w:val="18"/>
        </w:rPr>
        <w:t xml:space="preserve"> Order Form </w:t>
      </w:r>
      <w:r w:rsidR="002D2EA8">
        <w:rPr>
          <w:rFonts w:eastAsiaTheme="minorHAnsi"/>
          <w:sz w:val="18"/>
          <w:szCs w:val="18"/>
        </w:rPr>
        <w:t xml:space="preserve">by providing written notice to the other party </w:t>
      </w:r>
      <w:r w:rsidRPr="00D4439F">
        <w:rPr>
          <w:rFonts w:eastAsiaTheme="minorHAnsi"/>
          <w:sz w:val="18"/>
          <w:szCs w:val="18"/>
        </w:rPr>
        <w:t xml:space="preserve">no less than ninety (90) days prior to the end of the then current term of the Order Form. </w:t>
      </w:r>
    </w:p>
    <w:p w14:paraId="68FCE10C" w14:textId="77777777" w:rsidR="002B747A" w:rsidRPr="00D4439F" w:rsidRDefault="002B747A" w:rsidP="005F397C">
      <w:pPr>
        <w:jc w:val="both"/>
        <w:rPr>
          <w:rFonts w:eastAsiaTheme="minorHAnsi"/>
          <w:sz w:val="18"/>
          <w:szCs w:val="18"/>
        </w:rPr>
      </w:pPr>
    </w:p>
    <w:p w14:paraId="1353ABB5" w14:textId="485278ED" w:rsidR="00FC230A" w:rsidRDefault="00FC230A" w:rsidP="005F397C">
      <w:pPr>
        <w:jc w:val="both"/>
        <w:rPr>
          <w:rFonts w:eastAsiaTheme="minorHAnsi"/>
          <w:sz w:val="18"/>
          <w:szCs w:val="18"/>
        </w:rPr>
      </w:pPr>
      <w:r w:rsidRPr="00D4439F">
        <w:rPr>
          <w:b/>
          <w:bCs/>
          <w:sz w:val="18"/>
          <w:szCs w:val="18"/>
        </w:rPr>
        <w:lastRenderedPageBreak/>
        <w:t xml:space="preserve">10.3 </w:t>
      </w:r>
      <w:r w:rsidRPr="00D4439F">
        <w:rPr>
          <w:rFonts w:eastAsiaTheme="minorHAnsi"/>
          <w:b/>
          <w:sz w:val="18"/>
          <w:szCs w:val="18"/>
        </w:rPr>
        <w:t>Termination for Material Breach.</w:t>
      </w:r>
      <w:r w:rsidRPr="00D4439F">
        <w:rPr>
          <w:rFonts w:eastAsiaTheme="minorHAnsi"/>
          <w:sz w:val="18"/>
          <w:szCs w:val="18"/>
        </w:rPr>
        <w:t xml:space="preserve"> Either party may terminate</w:t>
      </w:r>
      <w:r w:rsidR="007B5F3B">
        <w:rPr>
          <w:rFonts w:eastAsiaTheme="minorHAnsi"/>
          <w:sz w:val="18"/>
          <w:szCs w:val="18"/>
        </w:rPr>
        <w:t xml:space="preserve"> this Agreement or any Order Form </w:t>
      </w:r>
      <w:r w:rsidRPr="00D4439F">
        <w:rPr>
          <w:rFonts w:eastAsiaTheme="minorHAnsi"/>
          <w:sz w:val="18"/>
          <w:szCs w:val="18"/>
        </w:rPr>
        <w:t>effective immediately upon written notice to the other if the other party materially breaches any provision of this Agreement (or the applicable Order Form) and does not substantially cure the breach within thirty (30) days after receiving written notice.</w:t>
      </w:r>
      <w:r w:rsidR="000369BA">
        <w:rPr>
          <w:rFonts w:eastAsiaTheme="minorHAnsi"/>
          <w:sz w:val="18"/>
          <w:szCs w:val="18"/>
        </w:rPr>
        <w:t xml:space="preserve">  Termination of the Agreement will automatically cause the termination of all Order Forms.</w:t>
      </w:r>
    </w:p>
    <w:p w14:paraId="1EF607B2" w14:textId="77777777" w:rsidR="002B747A" w:rsidRPr="005F397C" w:rsidRDefault="002B747A" w:rsidP="005F397C">
      <w:pPr>
        <w:jc w:val="both"/>
        <w:rPr>
          <w:rFonts w:eastAsiaTheme="minorHAnsi"/>
          <w:sz w:val="18"/>
          <w:szCs w:val="18"/>
        </w:rPr>
      </w:pPr>
    </w:p>
    <w:p w14:paraId="0BEEF4EE" w14:textId="77777777" w:rsidR="00FC230A" w:rsidRPr="005F397C" w:rsidRDefault="00FC230A" w:rsidP="005F397C">
      <w:pPr>
        <w:jc w:val="both"/>
        <w:rPr>
          <w:rFonts w:eastAsiaTheme="minorHAnsi"/>
          <w:sz w:val="18"/>
          <w:szCs w:val="18"/>
        </w:rPr>
      </w:pPr>
      <w:r w:rsidRPr="005F397C">
        <w:rPr>
          <w:b/>
          <w:bCs/>
          <w:sz w:val="18"/>
          <w:szCs w:val="18"/>
        </w:rPr>
        <w:t xml:space="preserve">10.4 </w:t>
      </w:r>
      <w:r w:rsidRPr="005F397C">
        <w:rPr>
          <w:rFonts w:eastAsiaTheme="minorHAnsi"/>
          <w:b/>
          <w:sz w:val="18"/>
          <w:szCs w:val="18"/>
        </w:rPr>
        <w:t>Effects of Termination.</w:t>
      </w:r>
    </w:p>
    <w:p w14:paraId="69370E73" w14:textId="42755FF0" w:rsidR="00FC230A" w:rsidRDefault="00FC230A" w:rsidP="005F397C">
      <w:pPr>
        <w:jc w:val="both"/>
        <w:rPr>
          <w:rFonts w:eastAsiaTheme="minorHAnsi"/>
          <w:sz w:val="18"/>
          <w:szCs w:val="18"/>
        </w:rPr>
      </w:pPr>
      <w:r w:rsidRPr="005F397C">
        <w:rPr>
          <w:b/>
          <w:bCs/>
          <w:sz w:val="18"/>
          <w:szCs w:val="18"/>
        </w:rPr>
        <w:t xml:space="preserve">(a) </w:t>
      </w:r>
      <w:r w:rsidRPr="005F397C">
        <w:rPr>
          <w:rFonts w:eastAsiaTheme="minorHAnsi"/>
          <w:b/>
          <w:sz w:val="18"/>
          <w:szCs w:val="18"/>
        </w:rPr>
        <w:t>Payment</w:t>
      </w:r>
      <w:r w:rsidR="007B5F3B">
        <w:rPr>
          <w:rFonts w:eastAsiaTheme="minorHAnsi"/>
          <w:sz w:val="18"/>
          <w:szCs w:val="18"/>
        </w:rPr>
        <w:t xml:space="preserve">; </w:t>
      </w:r>
      <w:r w:rsidR="007B5F3B" w:rsidRPr="007B5F3B">
        <w:rPr>
          <w:rFonts w:eastAsiaTheme="minorHAnsi"/>
          <w:b/>
          <w:sz w:val="18"/>
          <w:szCs w:val="18"/>
        </w:rPr>
        <w:t>Access to Products</w:t>
      </w:r>
      <w:r w:rsidR="007B5F3B">
        <w:rPr>
          <w:rFonts w:eastAsiaTheme="minorHAnsi"/>
          <w:sz w:val="18"/>
          <w:szCs w:val="18"/>
        </w:rPr>
        <w:t>.</w:t>
      </w:r>
      <w:r w:rsidRPr="005F397C">
        <w:rPr>
          <w:rFonts w:eastAsiaTheme="minorHAnsi"/>
          <w:sz w:val="18"/>
          <w:szCs w:val="18"/>
        </w:rPr>
        <w:t xml:space="preserve"> Upon te</w:t>
      </w:r>
      <w:r w:rsidR="000369BA">
        <w:rPr>
          <w:rFonts w:eastAsiaTheme="minorHAnsi"/>
          <w:sz w:val="18"/>
          <w:szCs w:val="18"/>
        </w:rPr>
        <w:t>rmination or expiration of an Order Form</w:t>
      </w:r>
      <w:r w:rsidRPr="005F397C">
        <w:rPr>
          <w:rFonts w:eastAsiaTheme="minorHAnsi"/>
          <w:sz w:val="18"/>
          <w:szCs w:val="18"/>
        </w:rPr>
        <w:t xml:space="preserve"> for any reason, any am</w:t>
      </w:r>
      <w:r w:rsidR="000369BA">
        <w:rPr>
          <w:rFonts w:eastAsiaTheme="minorHAnsi"/>
          <w:sz w:val="18"/>
          <w:szCs w:val="18"/>
        </w:rPr>
        <w:t xml:space="preserve">ounts owed to </w:t>
      </w:r>
      <w:r w:rsidR="002B747A">
        <w:rPr>
          <w:rFonts w:eastAsiaTheme="minorHAnsi"/>
          <w:sz w:val="18"/>
          <w:szCs w:val="18"/>
        </w:rPr>
        <w:t>Licensor</w:t>
      </w:r>
      <w:r w:rsidR="000369BA">
        <w:rPr>
          <w:rFonts w:eastAsiaTheme="minorHAnsi"/>
          <w:sz w:val="18"/>
          <w:szCs w:val="18"/>
        </w:rPr>
        <w:t xml:space="preserve"> under the Order Form </w:t>
      </w:r>
      <w:r w:rsidRPr="005F397C">
        <w:rPr>
          <w:rFonts w:eastAsiaTheme="minorHAnsi"/>
          <w:sz w:val="18"/>
          <w:szCs w:val="18"/>
        </w:rPr>
        <w:t>will</w:t>
      </w:r>
      <w:r w:rsidR="00A5663B">
        <w:rPr>
          <w:rFonts w:eastAsiaTheme="minorHAnsi"/>
          <w:sz w:val="18"/>
          <w:szCs w:val="18"/>
        </w:rPr>
        <w:t xml:space="preserve"> be immediately due and payable, </w:t>
      </w:r>
      <w:r w:rsidRPr="005F397C">
        <w:rPr>
          <w:rFonts w:eastAsiaTheme="minorHAnsi"/>
          <w:sz w:val="18"/>
          <w:szCs w:val="18"/>
        </w:rPr>
        <w:t xml:space="preserve">and all </w:t>
      </w:r>
      <w:r w:rsidR="00A5663B">
        <w:rPr>
          <w:rFonts w:eastAsiaTheme="minorHAnsi"/>
          <w:sz w:val="18"/>
          <w:szCs w:val="18"/>
        </w:rPr>
        <w:t xml:space="preserve">rights granted pursuant to the Order Form, and all Customer use of the Products, </w:t>
      </w:r>
      <w:r w:rsidRPr="005F397C">
        <w:rPr>
          <w:rFonts w:eastAsiaTheme="minorHAnsi"/>
          <w:sz w:val="18"/>
          <w:szCs w:val="18"/>
        </w:rPr>
        <w:t xml:space="preserve">will immediately cease. </w:t>
      </w:r>
    </w:p>
    <w:p w14:paraId="00C4DE67" w14:textId="77777777" w:rsidR="002B747A" w:rsidRPr="005F397C" w:rsidRDefault="002B747A" w:rsidP="005F397C">
      <w:pPr>
        <w:jc w:val="both"/>
        <w:rPr>
          <w:rFonts w:eastAsiaTheme="minorHAnsi"/>
          <w:sz w:val="18"/>
          <w:szCs w:val="18"/>
        </w:rPr>
      </w:pPr>
    </w:p>
    <w:p w14:paraId="00323044" w14:textId="23F431B6" w:rsidR="00FC230A" w:rsidRPr="005F397C" w:rsidRDefault="00FC230A" w:rsidP="005F397C">
      <w:pPr>
        <w:jc w:val="both"/>
        <w:rPr>
          <w:rFonts w:eastAsiaTheme="minorHAnsi"/>
          <w:sz w:val="18"/>
          <w:szCs w:val="18"/>
        </w:rPr>
      </w:pPr>
      <w:r w:rsidRPr="005F397C">
        <w:rPr>
          <w:b/>
          <w:bCs/>
          <w:sz w:val="18"/>
          <w:szCs w:val="18"/>
        </w:rPr>
        <w:t xml:space="preserve">(b) </w:t>
      </w:r>
      <w:r w:rsidRPr="005F397C">
        <w:rPr>
          <w:rFonts w:eastAsiaTheme="minorHAnsi"/>
          <w:b/>
          <w:sz w:val="18"/>
          <w:szCs w:val="18"/>
        </w:rPr>
        <w:t>Survival.</w:t>
      </w:r>
      <w:r w:rsidRPr="005F397C">
        <w:rPr>
          <w:rFonts w:eastAsiaTheme="minorHAnsi"/>
          <w:sz w:val="18"/>
          <w:szCs w:val="18"/>
        </w:rPr>
        <w:t xml:space="preserve"> The provisions of this Agreement that, by their nature and content, should survive the termination or expiration of this Agreement </w:t>
      </w:r>
      <w:r w:rsidR="00863C9F">
        <w:rPr>
          <w:rFonts w:eastAsiaTheme="minorHAnsi"/>
          <w:sz w:val="18"/>
          <w:szCs w:val="18"/>
        </w:rPr>
        <w:t>will</w:t>
      </w:r>
      <w:r w:rsidRPr="005F397C">
        <w:rPr>
          <w:rFonts w:eastAsiaTheme="minorHAnsi"/>
          <w:sz w:val="18"/>
          <w:szCs w:val="18"/>
        </w:rPr>
        <w:t xml:space="preserve"> so survive, including S</w:t>
      </w:r>
      <w:r w:rsidRPr="003D29F0">
        <w:rPr>
          <w:rFonts w:eastAsiaTheme="minorHAnsi"/>
          <w:sz w:val="18"/>
          <w:szCs w:val="18"/>
        </w:rPr>
        <w:t xml:space="preserve">ections </w:t>
      </w:r>
      <w:r w:rsidR="00194291" w:rsidRPr="003D29F0">
        <w:rPr>
          <w:rFonts w:eastAsiaTheme="minorHAnsi"/>
          <w:sz w:val="18"/>
          <w:szCs w:val="18"/>
        </w:rPr>
        <w:t>1, 2.3-2.6, 3, 5</w:t>
      </w:r>
      <w:r w:rsidR="002B747A">
        <w:rPr>
          <w:rFonts w:eastAsiaTheme="minorHAnsi"/>
          <w:sz w:val="18"/>
          <w:szCs w:val="18"/>
        </w:rPr>
        <w:t xml:space="preserve">, </w:t>
      </w:r>
      <w:r w:rsidRPr="003D29F0">
        <w:rPr>
          <w:rFonts w:eastAsiaTheme="minorHAnsi"/>
          <w:sz w:val="18"/>
          <w:szCs w:val="18"/>
        </w:rPr>
        <w:t>9, 10.4 and 11.</w:t>
      </w:r>
    </w:p>
    <w:p w14:paraId="2072560E" w14:textId="77777777" w:rsidR="00FC230A" w:rsidRPr="005F397C" w:rsidRDefault="00FC230A" w:rsidP="005F397C">
      <w:pPr>
        <w:jc w:val="both"/>
        <w:rPr>
          <w:sz w:val="18"/>
          <w:szCs w:val="18"/>
        </w:rPr>
      </w:pPr>
    </w:p>
    <w:p w14:paraId="5D5C1726" w14:textId="77777777" w:rsidR="00FC230A" w:rsidRPr="005F397C" w:rsidRDefault="00FC230A" w:rsidP="005F397C">
      <w:pPr>
        <w:jc w:val="both"/>
        <w:rPr>
          <w:sz w:val="18"/>
          <w:szCs w:val="18"/>
        </w:rPr>
      </w:pPr>
      <w:r w:rsidRPr="005F397C">
        <w:rPr>
          <w:b/>
          <w:bCs/>
          <w:sz w:val="18"/>
          <w:szCs w:val="18"/>
        </w:rPr>
        <w:t>11. GENERAL</w:t>
      </w:r>
    </w:p>
    <w:p w14:paraId="30F100A5" w14:textId="2314B48A" w:rsidR="00FC230A" w:rsidRDefault="00FC230A" w:rsidP="005F397C">
      <w:pPr>
        <w:jc w:val="both"/>
        <w:rPr>
          <w:rFonts w:eastAsiaTheme="minorHAnsi"/>
          <w:sz w:val="18"/>
          <w:szCs w:val="18"/>
        </w:rPr>
      </w:pPr>
      <w:r w:rsidRPr="005F397C">
        <w:rPr>
          <w:b/>
          <w:bCs/>
          <w:sz w:val="18"/>
          <w:szCs w:val="18"/>
        </w:rPr>
        <w:t xml:space="preserve">11.1 </w:t>
      </w:r>
      <w:bookmarkStart w:id="8" w:name="_Ref518925495"/>
      <w:r w:rsidRPr="005F397C">
        <w:rPr>
          <w:rFonts w:eastAsiaTheme="minorHAnsi"/>
          <w:b/>
          <w:sz w:val="18"/>
          <w:szCs w:val="18"/>
        </w:rPr>
        <w:t>Assignment.</w:t>
      </w:r>
      <w:r w:rsidRPr="005F397C">
        <w:rPr>
          <w:rFonts w:eastAsiaTheme="minorHAnsi"/>
          <w:sz w:val="18"/>
          <w:szCs w:val="18"/>
        </w:rPr>
        <w:t xml:space="preserve"> This </w:t>
      </w:r>
      <w:bookmarkStart w:id="9" w:name="_DV_M191"/>
      <w:bookmarkEnd w:id="9"/>
      <w:r w:rsidRPr="005F397C">
        <w:rPr>
          <w:rFonts w:eastAsiaTheme="minorHAnsi"/>
          <w:sz w:val="18"/>
          <w:szCs w:val="18"/>
        </w:rPr>
        <w:t xml:space="preserve">Agreement cannot be assigned by either Customer or </w:t>
      </w:r>
      <w:r w:rsidR="002B747A">
        <w:rPr>
          <w:rFonts w:eastAsiaTheme="minorHAnsi"/>
          <w:sz w:val="18"/>
          <w:szCs w:val="18"/>
        </w:rPr>
        <w:t>Licensor</w:t>
      </w:r>
      <w:r w:rsidRPr="005F397C">
        <w:rPr>
          <w:rFonts w:eastAsiaTheme="minorHAnsi"/>
          <w:sz w:val="18"/>
          <w:szCs w:val="18"/>
        </w:rPr>
        <w:t xml:space="preserve"> without the prior written consent of the other; provided, however, that </w:t>
      </w:r>
      <w:r w:rsidR="002B747A">
        <w:rPr>
          <w:rFonts w:eastAsiaTheme="minorHAnsi"/>
          <w:sz w:val="18"/>
          <w:szCs w:val="18"/>
        </w:rPr>
        <w:t>Licensor</w:t>
      </w:r>
      <w:r w:rsidRPr="005F397C">
        <w:rPr>
          <w:rFonts w:eastAsiaTheme="minorHAnsi"/>
          <w:sz w:val="18"/>
          <w:szCs w:val="18"/>
        </w:rPr>
        <w:t xml:space="preserve"> may assign this Agreement to a</w:t>
      </w:r>
      <w:r w:rsidR="00A5663B">
        <w:rPr>
          <w:rFonts w:eastAsiaTheme="minorHAnsi"/>
          <w:sz w:val="18"/>
          <w:szCs w:val="18"/>
        </w:rPr>
        <w:t>ny person or entity that is an A</w:t>
      </w:r>
      <w:r w:rsidRPr="005F397C">
        <w:rPr>
          <w:rFonts w:eastAsiaTheme="minorHAnsi"/>
          <w:sz w:val="18"/>
          <w:szCs w:val="18"/>
        </w:rPr>
        <w:t>ffiliate, or acquires by sale, merger or otherwise, all or substantially all of its assets, stock or business</w:t>
      </w:r>
      <w:r w:rsidR="00A5663B">
        <w:rPr>
          <w:rFonts w:eastAsiaTheme="minorHAnsi"/>
          <w:sz w:val="18"/>
          <w:szCs w:val="18"/>
        </w:rPr>
        <w:t xml:space="preserve"> that relate to this Agreement</w:t>
      </w:r>
      <w:r w:rsidRPr="005F397C">
        <w:rPr>
          <w:rFonts w:eastAsiaTheme="minorHAnsi"/>
          <w:sz w:val="18"/>
          <w:szCs w:val="18"/>
        </w:rPr>
        <w:t xml:space="preserve">. Any attempted assignment or delegation in violation of this Section </w:t>
      </w:r>
      <w:r w:rsidRPr="005F397C">
        <w:rPr>
          <w:sz w:val="18"/>
          <w:szCs w:val="18"/>
        </w:rPr>
        <w:t>11.1</w:t>
      </w:r>
      <w:r w:rsidRPr="005F397C">
        <w:rPr>
          <w:rFonts w:eastAsiaTheme="minorHAnsi"/>
          <w:sz w:val="18"/>
          <w:szCs w:val="18"/>
        </w:rPr>
        <w:t xml:space="preserve"> will be null, void and of no effect.</w:t>
      </w:r>
      <w:bookmarkEnd w:id="8"/>
    </w:p>
    <w:p w14:paraId="7D26FD1D" w14:textId="77777777" w:rsidR="002B747A" w:rsidRPr="005F397C" w:rsidRDefault="002B747A" w:rsidP="005F397C">
      <w:pPr>
        <w:jc w:val="both"/>
        <w:rPr>
          <w:rFonts w:eastAsiaTheme="minorHAnsi"/>
          <w:sz w:val="18"/>
          <w:szCs w:val="18"/>
        </w:rPr>
      </w:pPr>
    </w:p>
    <w:p w14:paraId="28B28CBD" w14:textId="6C5EC98A" w:rsidR="00FC230A" w:rsidRDefault="00FC230A" w:rsidP="005F397C">
      <w:pPr>
        <w:jc w:val="both"/>
        <w:rPr>
          <w:rFonts w:eastAsiaTheme="minorHAnsi"/>
          <w:sz w:val="18"/>
          <w:szCs w:val="18"/>
        </w:rPr>
      </w:pPr>
      <w:r w:rsidRPr="005F397C">
        <w:rPr>
          <w:b/>
          <w:bCs/>
          <w:sz w:val="18"/>
          <w:szCs w:val="18"/>
        </w:rPr>
        <w:t xml:space="preserve">11.2 </w:t>
      </w:r>
      <w:r w:rsidRPr="005F397C">
        <w:rPr>
          <w:rFonts w:eastAsiaTheme="minorHAnsi"/>
          <w:b/>
          <w:sz w:val="18"/>
          <w:szCs w:val="18"/>
        </w:rPr>
        <w:t>Notices.</w:t>
      </w:r>
      <w:r w:rsidRPr="005F397C">
        <w:rPr>
          <w:rFonts w:eastAsiaTheme="minorHAnsi"/>
          <w:sz w:val="18"/>
          <w:szCs w:val="18"/>
        </w:rPr>
        <w:t xml:space="preserve"> All notices, consents, and approvals under this Agreement must be delivered in writing by courier, by electronic facsimile (fax), or by certified or registered mail, (postage prepaid and return receipt requested) to the other party at the address set forth in the signature page below and beneath such party’s signature on the Order Form will be effective upon receipt. Either party may change its address by giving notice of the new address to the other party.</w:t>
      </w:r>
    </w:p>
    <w:p w14:paraId="0B66AC8F" w14:textId="77777777" w:rsidR="002B747A" w:rsidRPr="005F397C" w:rsidRDefault="002B747A" w:rsidP="005F397C">
      <w:pPr>
        <w:jc w:val="both"/>
        <w:rPr>
          <w:rFonts w:eastAsiaTheme="minorHAnsi"/>
          <w:sz w:val="18"/>
          <w:szCs w:val="18"/>
        </w:rPr>
      </w:pPr>
    </w:p>
    <w:p w14:paraId="64CDFD7C" w14:textId="7CF697BA" w:rsidR="00FC230A" w:rsidRDefault="00FC230A" w:rsidP="005F397C">
      <w:pPr>
        <w:jc w:val="both"/>
        <w:rPr>
          <w:rFonts w:eastAsiaTheme="minorHAnsi"/>
          <w:sz w:val="18"/>
          <w:szCs w:val="18"/>
        </w:rPr>
      </w:pPr>
      <w:r w:rsidRPr="005F397C">
        <w:rPr>
          <w:b/>
          <w:bCs/>
          <w:sz w:val="18"/>
          <w:szCs w:val="18"/>
        </w:rPr>
        <w:t xml:space="preserve">11.3 </w:t>
      </w:r>
      <w:r w:rsidRPr="005F397C">
        <w:rPr>
          <w:rFonts w:eastAsiaTheme="minorHAnsi"/>
          <w:b/>
          <w:sz w:val="18"/>
          <w:szCs w:val="18"/>
        </w:rPr>
        <w:t xml:space="preserve">Governing Law; Disputes. </w:t>
      </w:r>
      <w:r w:rsidRPr="005F397C">
        <w:rPr>
          <w:rFonts w:eastAsiaTheme="minorHAnsi"/>
          <w:sz w:val="18"/>
          <w:szCs w:val="18"/>
        </w:rPr>
        <w:t>This Agreement will be governed by the laws of the Commonwealth of Massachusetts, without reference to its conflicts of law principles. The United Nations Convention for the International Sale of Goods will not apply to this Agreement. Any dispute, controversy or claim arising out of or relating to this Agreement, will be made exclusively in the state or federal courts located in Boston, Massachusetts and both parties hereby submit to the jurisdiction and venue of such courts.</w:t>
      </w:r>
    </w:p>
    <w:p w14:paraId="1B27BA1A" w14:textId="77777777" w:rsidR="002B747A" w:rsidRPr="005F397C" w:rsidRDefault="002B747A" w:rsidP="005F397C">
      <w:pPr>
        <w:jc w:val="both"/>
        <w:rPr>
          <w:rFonts w:eastAsiaTheme="minorHAnsi"/>
          <w:sz w:val="18"/>
          <w:szCs w:val="18"/>
        </w:rPr>
      </w:pPr>
    </w:p>
    <w:p w14:paraId="4D825B2F" w14:textId="3824603B" w:rsidR="00FC230A" w:rsidRDefault="00FC230A" w:rsidP="005F397C">
      <w:pPr>
        <w:jc w:val="both"/>
        <w:rPr>
          <w:rFonts w:eastAsiaTheme="minorHAnsi"/>
          <w:sz w:val="18"/>
          <w:szCs w:val="18"/>
        </w:rPr>
      </w:pPr>
      <w:r w:rsidRPr="005F397C">
        <w:rPr>
          <w:b/>
          <w:bCs/>
          <w:sz w:val="18"/>
          <w:szCs w:val="18"/>
        </w:rPr>
        <w:t xml:space="preserve">11.4 </w:t>
      </w:r>
      <w:r w:rsidRPr="005F397C">
        <w:rPr>
          <w:rFonts w:eastAsiaTheme="minorHAnsi"/>
          <w:b/>
          <w:sz w:val="18"/>
          <w:szCs w:val="18"/>
        </w:rPr>
        <w:t>Remedies.</w:t>
      </w:r>
      <w:r w:rsidRPr="005F397C">
        <w:rPr>
          <w:rFonts w:eastAsiaTheme="minorHAnsi"/>
          <w:sz w:val="18"/>
          <w:szCs w:val="18"/>
        </w:rPr>
        <w:t xml:space="preserve"> Customer acknowledges that any actual or threatened breach of Section </w:t>
      </w:r>
      <w:r w:rsidRPr="005F397C">
        <w:rPr>
          <w:sz w:val="18"/>
          <w:szCs w:val="18"/>
        </w:rPr>
        <w:t>2</w:t>
      </w:r>
      <w:r w:rsidRPr="005F397C">
        <w:rPr>
          <w:rFonts w:eastAsiaTheme="minorHAnsi"/>
          <w:sz w:val="18"/>
          <w:szCs w:val="18"/>
        </w:rPr>
        <w:t xml:space="preserve"> will constitute immediate, irreparable harm to </w:t>
      </w:r>
      <w:r w:rsidR="002B747A">
        <w:rPr>
          <w:rFonts w:eastAsiaTheme="minorHAnsi"/>
          <w:sz w:val="18"/>
          <w:szCs w:val="18"/>
        </w:rPr>
        <w:t xml:space="preserve">Licensor and/or </w:t>
      </w:r>
      <w:r w:rsidRPr="005F397C">
        <w:rPr>
          <w:rFonts w:eastAsiaTheme="minorHAnsi"/>
          <w:sz w:val="18"/>
          <w:szCs w:val="18"/>
        </w:rPr>
        <w:t>Neurala for which monetary damages would be an inadequate remedy, and that injunctive relief is an appropriate remedy for such breach. If any legal action is brought to enforce this Agreement, the prevailing party will be entitled to receive its attorneys’ fees, court costs, and other collection expenses, in addition to any other relief it may receive.</w:t>
      </w:r>
    </w:p>
    <w:p w14:paraId="668C7DDD" w14:textId="77777777" w:rsidR="002B747A" w:rsidRPr="005F397C" w:rsidRDefault="002B747A" w:rsidP="005F397C">
      <w:pPr>
        <w:jc w:val="both"/>
        <w:rPr>
          <w:rFonts w:eastAsiaTheme="minorHAnsi"/>
          <w:sz w:val="18"/>
          <w:szCs w:val="18"/>
        </w:rPr>
      </w:pPr>
    </w:p>
    <w:p w14:paraId="1CF0EB73" w14:textId="36C57D99" w:rsidR="00FC230A" w:rsidRDefault="00FC230A" w:rsidP="005F397C">
      <w:pPr>
        <w:jc w:val="both"/>
        <w:rPr>
          <w:rFonts w:eastAsiaTheme="minorHAnsi"/>
          <w:sz w:val="18"/>
          <w:szCs w:val="18"/>
        </w:rPr>
      </w:pPr>
      <w:r w:rsidRPr="005F397C">
        <w:rPr>
          <w:b/>
          <w:bCs/>
          <w:sz w:val="18"/>
          <w:szCs w:val="18"/>
        </w:rPr>
        <w:t xml:space="preserve">11.5 </w:t>
      </w:r>
      <w:r w:rsidRPr="005F397C">
        <w:rPr>
          <w:rFonts w:eastAsiaTheme="minorHAnsi"/>
          <w:b/>
          <w:sz w:val="18"/>
          <w:szCs w:val="18"/>
        </w:rPr>
        <w:t>Waivers.</w:t>
      </w:r>
      <w:r w:rsidRPr="005F397C">
        <w:rPr>
          <w:rFonts w:eastAsiaTheme="minorHAnsi"/>
          <w:sz w:val="18"/>
          <w:szCs w:val="18"/>
        </w:rPr>
        <w:t xml:space="preserve"> All waivers must be in writing. Any waiver or failure to enforce any provision of this Agreement on one occasion will not be deemed a waiver of any other provision or of such provision on any other occasion.</w:t>
      </w:r>
    </w:p>
    <w:p w14:paraId="51702927" w14:textId="77777777" w:rsidR="002B747A" w:rsidRPr="005F397C" w:rsidRDefault="002B747A" w:rsidP="005F397C">
      <w:pPr>
        <w:jc w:val="both"/>
        <w:rPr>
          <w:rFonts w:eastAsiaTheme="minorHAnsi"/>
          <w:sz w:val="18"/>
          <w:szCs w:val="18"/>
        </w:rPr>
      </w:pPr>
    </w:p>
    <w:p w14:paraId="6185584B" w14:textId="56E79D73" w:rsidR="00FC230A" w:rsidRDefault="00FC230A" w:rsidP="005F397C">
      <w:pPr>
        <w:jc w:val="both"/>
        <w:rPr>
          <w:rFonts w:eastAsiaTheme="minorHAnsi"/>
          <w:sz w:val="18"/>
          <w:szCs w:val="18"/>
        </w:rPr>
      </w:pPr>
      <w:r w:rsidRPr="005F397C">
        <w:rPr>
          <w:b/>
          <w:bCs/>
          <w:sz w:val="18"/>
          <w:szCs w:val="18"/>
        </w:rPr>
        <w:t xml:space="preserve">11.6 </w:t>
      </w:r>
      <w:r w:rsidRPr="005F397C">
        <w:rPr>
          <w:rFonts w:eastAsiaTheme="minorHAnsi"/>
          <w:b/>
          <w:sz w:val="18"/>
          <w:szCs w:val="18"/>
        </w:rPr>
        <w:t>Severability.</w:t>
      </w:r>
      <w:r w:rsidRPr="005F397C">
        <w:rPr>
          <w:rFonts w:eastAsiaTheme="minorHAnsi"/>
          <w:sz w:val="18"/>
          <w:szCs w:val="18"/>
        </w:rPr>
        <w:t xml:space="preserve"> If any provision of this Agreement is unenforceable, such provision will be changed and interpreted to accomplish the objectives of such provision to the greatest extent possible under applicable law and the remaining provisions will continue in full force and effect.</w:t>
      </w:r>
    </w:p>
    <w:p w14:paraId="0E902E48" w14:textId="77777777" w:rsidR="002B747A" w:rsidRPr="005F397C" w:rsidRDefault="002B747A" w:rsidP="005F397C">
      <w:pPr>
        <w:jc w:val="both"/>
        <w:rPr>
          <w:rFonts w:eastAsiaTheme="minorHAnsi"/>
          <w:sz w:val="18"/>
          <w:szCs w:val="18"/>
        </w:rPr>
      </w:pPr>
    </w:p>
    <w:p w14:paraId="1D82084E" w14:textId="77777777" w:rsidR="002B747A" w:rsidRPr="002B747A" w:rsidRDefault="00FC230A" w:rsidP="002B747A">
      <w:pPr>
        <w:jc w:val="both"/>
        <w:rPr>
          <w:rFonts w:eastAsiaTheme="minorHAnsi"/>
          <w:sz w:val="18"/>
          <w:szCs w:val="18"/>
        </w:rPr>
      </w:pPr>
      <w:r w:rsidRPr="005F397C">
        <w:rPr>
          <w:b/>
          <w:bCs/>
          <w:sz w:val="18"/>
          <w:szCs w:val="18"/>
        </w:rPr>
        <w:t xml:space="preserve">11.7 </w:t>
      </w:r>
      <w:r w:rsidRPr="005F397C">
        <w:rPr>
          <w:rFonts w:eastAsiaTheme="minorHAnsi"/>
          <w:b/>
          <w:sz w:val="18"/>
          <w:szCs w:val="18"/>
        </w:rPr>
        <w:t>Third-Party Beneficiaries.</w:t>
      </w:r>
      <w:r w:rsidRPr="005F397C">
        <w:rPr>
          <w:rFonts w:eastAsiaTheme="minorHAnsi"/>
          <w:sz w:val="18"/>
          <w:szCs w:val="18"/>
        </w:rPr>
        <w:t xml:space="preserve"> </w:t>
      </w:r>
      <w:r w:rsidR="002B747A">
        <w:rPr>
          <w:rFonts w:eastAsiaTheme="minorHAnsi"/>
          <w:sz w:val="18"/>
          <w:szCs w:val="18"/>
        </w:rPr>
        <w:t xml:space="preserve">Neurala, Inc., a Delaware corporation located at </w:t>
      </w:r>
      <w:r w:rsidR="002B747A" w:rsidRPr="002B747A">
        <w:rPr>
          <w:rFonts w:eastAsiaTheme="minorHAnsi"/>
          <w:sz w:val="18"/>
          <w:szCs w:val="18"/>
        </w:rPr>
        <w:t>12 Channel St., 2nd Floor, Suite 202</w:t>
      </w:r>
    </w:p>
    <w:p w14:paraId="539913F4" w14:textId="381AC4FE" w:rsidR="00FC230A" w:rsidRDefault="002B747A" w:rsidP="002B747A">
      <w:pPr>
        <w:jc w:val="both"/>
        <w:rPr>
          <w:rFonts w:eastAsiaTheme="minorHAnsi"/>
          <w:sz w:val="18"/>
          <w:szCs w:val="18"/>
        </w:rPr>
      </w:pPr>
      <w:r w:rsidRPr="002B747A">
        <w:rPr>
          <w:rFonts w:eastAsiaTheme="minorHAnsi"/>
          <w:sz w:val="18"/>
          <w:szCs w:val="18"/>
        </w:rPr>
        <w:t xml:space="preserve">Boston, MA 02210 </w:t>
      </w:r>
      <w:r>
        <w:rPr>
          <w:rFonts w:eastAsiaTheme="minorHAnsi"/>
          <w:sz w:val="18"/>
          <w:szCs w:val="18"/>
        </w:rPr>
        <w:t xml:space="preserve">USA, is an intended </w:t>
      </w:r>
      <w:proofErr w:type="gramStart"/>
      <w:r>
        <w:rPr>
          <w:rFonts w:eastAsiaTheme="minorHAnsi"/>
          <w:sz w:val="18"/>
          <w:szCs w:val="18"/>
        </w:rPr>
        <w:t>third party</w:t>
      </w:r>
      <w:proofErr w:type="gramEnd"/>
      <w:r>
        <w:rPr>
          <w:rFonts w:eastAsiaTheme="minorHAnsi"/>
          <w:sz w:val="18"/>
          <w:szCs w:val="18"/>
        </w:rPr>
        <w:t xml:space="preserve"> beneficiary to this Agreement. Other than Neurala, Inc., t</w:t>
      </w:r>
      <w:r w:rsidR="00FC230A" w:rsidRPr="005F397C">
        <w:rPr>
          <w:rFonts w:eastAsiaTheme="minorHAnsi"/>
          <w:sz w:val="18"/>
          <w:szCs w:val="18"/>
        </w:rPr>
        <w:t xml:space="preserve">he parties acknowledge that the covenants set forth in this </w:t>
      </w:r>
      <w:bookmarkStart w:id="10" w:name="_DV_M194"/>
      <w:bookmarkEnd w:id="10"/>
      <w:r w:rsidR="00FC230A" w:rsidRPr="005F397C">
        <w:rPr>
          <w:rFonts w:eastAsiaTheme="minorHAnsi"/>
          <w:sz w:val="18"/>
          <w:szCs w:val="18"/>
        </w:rPr>
        <w:t xml:space="preserve">Agreement are intended solely for the benefit of the parties, their successors and permitted assigns. Nothing herein, whether express or implied, will confer upon any person or entity, other than </w:t>
      </w:r>
      <w:r>
        <w:rPr>
          <w:rFonts w:eastAsiaTheme="minorHAnsi"/>
          <w:sz w:val="18"/>
          <w:szCs w:val="18"/>
        </w:rPr>
        <w:t xml:space="preserve">Neurala, Inc., </w:t>
      </w:r>
      <w:r w:rsidR="00FC230A" w:rsidRPr="005F397C">
        <w:rPr>
          <w:rFonts w:eastAsiaTheme="minorHAnsi"/>
          <w:sz w:val="18"/>
          <w:szCs w:val="18"/>
        </w:rPr>
        <w:t xml:space="preserve">the parties, their successors and permitted assigns, any legal or equitable right whatsoever to enforce any provision of this </w:t>
      </w:r>
      <w:bookmarkStart w:id="11" w:name="_DV_M195"/>
      <w:bookmarkEnd w:id="11"/>
      <w:r w:rsidR="00FC230A" w:rsidRPr="005F397C">
        <w:rPr>
          <w:rFonts w:eastAsiaTheme="minorHAnsi"/>
          <w:sz w:val="18"/>
          <w:szCs w:val="18"/>
        </w:rPr>
        <w:t xml:space="preserve">Agreement. For the avoidance of doubt, no </w:t>
      </w:r>
      <w:r>
        <w:rPr>
          <w:rFonts w:eastAsiaTheme="minorHAnsi"/>
          <w:sz w:val="18"/>
          <w:szCs w:val="18"/>
        </w:rPr>
        <w:t>Authorized Use</w:t>
      </w:r>
      <w:r w:rsidR="00FC230A" w:rsidRPr="005F397C">
        <w:rPr>
          <w:rFonts w:eastAsiaTheme="minorHAnsi"/>
          <w:sz w:val="18"/>
          <w:szCs w:val="18"/>
        </w:rPr>
        <w:t>r will be deemed an intended third-party beneficiary.</w:t>
      </w:r>
    </w:p>
    <w:p w14:paraId="0C70BF11" w14:textId="77777777" w:rsidR="002B747A" w:rsidRPr="005F397C" w:rsidRDefault="002B747A" w:rsidP="005F397C">
      <w:pPr>
        <w:jc w:val="both"/>
        <w:rPr>
          <w:rFonts w:eastAsiaTheme="minorHAnsi"/>
          <w:sz w:val="18"/>
          <w:szCs w:val="18"/>
        </w:rPr>
      </w:pPr>
    </w:p>
    <w:p w14:paraId="329F6842" w14:textId="760425C1" w:rsidR="00FC230A" w:rsidRDefault="00FC230A" w:rsidP="005F397C">
      <w:pPr>
        <w:jc w:val="both"/>
        <w:rPr>
          <w:rFonts w:eastAsiaTheme="minorHAnsi"/>
          <w:sz w:val="18"/>
          <w:szCs w:val="18"/>
        </w:rPr>
      </w:pPr>
      <w:r w:rsidRPr="005F397C">
        <w:rPr>
          <w:b/>
          <w:bCs/>
          <w:sz w:val="18"/>
          <w:szCs w:val="18"/>
        </w:rPr>
        <w:t xml:space="preserve">11.8 </w:t>
      </w:r>
      <w:r w:rsidRPr="005F397C">
        <w:rPr>
          <w:rFonts w:eastAsiaTheme="minorHAnsi"/>
          <w:b/>
          <w:sz w:val="18"/>
          <w:szCs w:val="18"/>
        </w:rPr>
        <w:t>Construction.</w:t>
      </w:r>
      <w:r w:rsidRPr="005F397C">
        <w:rPr>
          <w:rFonts w:eastAsiaTheme="minorHAnsi"/>
          <w:sz w:val="18"/>
          <w:szCs w:val="18"/>
        </w:rPr>
        <w:t xml:space="preserve"> The parties negotiated this Agreement with the opportunity to receive the aid of counsel and, accordingly, intend this Agreement to be construed fairly, according to its terms, in plain English, without constructive presumptions against the drafting party. The headings of Sections of this Agreement are for convenience and are not to be used in interpreting this Agreement. As used in this Agreement, the word “including” means “including but not limited to.”</w:t>
      </w:r>
    </w:p>
    <w:p w14:paraId="18294305" w14:textId="77777777" w:rsidR="002B747A" w:rsidRPr="005F397C" w:rsidRDefault="002B747A" w:rsidP="005F397C">
      <w:pPr>
        <w:jc w:val="both"/>
        <w:rPr>
          <w:rFonts w:eastAsiaTheme="minorHAnsi"/>
          <w:sz w:val="18"/>
          <w:szCs w:val="18"/>
        </w:rPr>
      </w:pPr>
    </w:p>
    <w:p w14:paraId="286F860B" w14:textId="4B2A40C5" w:rsidR="00FC230A" w:rsidRDefault="00FC230A" w:rsidP="005F397C">
      <w:pPr>
        <w:jc w:val="both"/>
        <w:rPr>
          <w:rFonts w:eastAsiaTheme="minorHAnsi"/>
          <w:sz w:val="18"/>
          <w:szCs w:val="18"/>
        </w:rPr>
      </w:pPr>
      <w:r w:rsidRPr="005F397C">
        <w:rPr>
          <w:b/>
          <w:bCs/>
          <w:sz w:val="18"/>
          <w:szCs w:val="18"/>
        </w:rPr>
        <w:t xml:space="preserve">11.9 </w:t>
      </w:r>
      <w:r w:rsidRPr="005F397C">
        <w:rPr>
          <w:rFonts w:eastAsiaTheme="minorHAnsi"/>
          <w:b/>
          <w:sz w:val="18"/>
          <w:szCs w:val="18"/>
        </w:rPr>
        <w:t>Force Majeure.</w:t>
      </w:r>
      <w:r w:rsidRPr="005F397C">
        <w:rPr>
          <w:rFonts w:eastAsiaTheme="minorHAnsi"/>
          <w:sz w:val="18"/>
          <w:szCs w:val="18"/>
        </w:rPr>
        <w:t xml:space="preserve"> Any delay in the performance of any duties or obligations of either party (except the payment of money owed) will not be considered a breach of this Agreement if such delay is caused by a labor dispute, shortage of materials, fire, earthquake, flood, or any other event beyond the control of such party. The affected party will use reasonable efforts, under the circumstances, to notify the other party of the circumstances causing the delay and to resume performance as soon as possible.</w:t>
      </w:r>
    </w:p>
    <w:p w14:paraId="2F03B5A9" w14:textId="77777777" w:rsidR="006053B0" w:rsidRPr="005F397C" w:rsidRDefault="006053B0" w:rsidP="005F397C">
      <w:pPr>
        <w:jc w:val="both"/>
        <w:rPr>
          <w:rFonts w:eastAsiaTheme="minorHAnsi"/>
          <w:sz w:val="18"/>
          <w:szCs w:val="18"/>
        </w:rPr>
      </w:pPr>
    </w:p>
    <w:p w14:paraId="59761435" w14:textId="77777777" w:rsidR="002C7153" w:rsidRPr="005F397C" w:rsidRDefault="00FC230A" w:rsidP="00DE133E">
      <w:pPr>
        <w:pStyle w:val="Legal2L2"/>
        <w:numPr>
          <w:ilvl w:val="0"/>
          <w:numId w:val="0"/>
        </w:numPr>
        <w:rPr>
          <w:sz w:val="18"/>
          <w:szCs w:val="18"/>
        </w:rPr>
      </w:pPr>
      <w:r w:rsidRPr="005F397C">
        <w:rPr>
          <w:b/>
          <w:bCs/>
          <w:sz w:val="18"/>
          <w:szCs w:val="18"/>
        </w:rPr>
        <w:t xml:space="preserve">11.10 </w:t>
      </w:r>
      <w:r w:rsidRPr="005F397C">
        <w:rPr>
          <w:b/>
          <w:sz w:val="18"/>
          <w:szCs w:val="18"/>
        </w:rPr>
        <w:t>Entire Agreement.</w:t>
      </w:r>
      <w:r w:rsidRPr="005F397C">
        <w:rPr>
          <w:sz w:val="18"/>
          <w:szCs w:val="18"/>
        </w:rPr>
        <w:t xml:space="preserve"> This Agreement constitutes the entire agreement between the parties regarding the subject hereof and supersedes all prior or contemporaneous agreements, understandings, and communication, whether written or oral. This Agreement may be amended only by a written document signed by both parties.</w:t>
      </w:r>
      <w:bookmarkStart w:id="12" w:name="_DV_M192"/>
      <w:bookmarkEnd w:id="12"/>
    </w:p>
    <w:sectPr w:rsidR="002C7153" w:rsidRPr="005F397C" w:rsidSect="00EC5E29">
      <w:type w:val="continuous"/>
      <w:pgSz w:w="12240" w:h="15840" w:code="1"/>
      <w:pgMar w:top="1440" w:right="1440" w:bottom="1440" w:left="1440" w:header="720" w:footer="720" w:gutter="0"/>
      <w:cols w:num="2"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E4745" w14:textId="77777777" w:rsidR="007C02A3" w:rsidRDefault="007C02A3" w:rsidP="00F07198">
      <w:r>
        <w:separator/>
      </w:r>
    </w:p>
  </w:endnote>
  <w:endnote w:type="continuationSeparator" w:id="0">
    <w:p w14:paraId="0C3ABEA3" w14:textId="77777777" w:rsidR="007C02A3" w:rsidRDefault="007C02A3" w:rsidP="00F07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6215C" w14:textId="77777777" w:rsidR="00E23D80" w:rsidRDefault="00E23D8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A45C4" w14:textId="0BB4FDE5" w:rsidR="00E23D80" w:rsidRDefault="00E23D80" w:rsidP="00E60CF6">
    <w:pPr>
      <w:pStyle w:val="Footer"/>
      <w:jc w:val="center"/>
    </w:pPr>
    <w:r>
      <w:fldChar w:fldCharType="begin"/>
    </w:r>
    <w:r>
      <w:instrText xml:space="preserve"> PAGE </w:instrText>
    </w:r>
    <w:r>
      <w:rPr>
        <w:noProof/>
      </w:rPr>
      <w:instrText>\* MERGEFORMAT</w:instrText>
    </w:r>
    <w:r>
      <w:fldChar w:fldCharType="separate"/>
    </w:r>
    <w:r w:rsidR="003D29F0">
      <w:rPr>
        <w:noProof/>
      </w:rPr>
      <w:t>3</w:t>
    </w:r>
    <w:r>
      <w:fldChar w:fldCharType="end"/>
    </w:r>
    <w:r>
      <w:t>.</w:t>
    </w:r>
  </w:p>
  <w:p w14:paraId="17B3726E" w14:textId="77777777" w:rsidR="00E23D80" w:rsidRDefault="00E23D80" w:rsidP="00C84CD7">
    <w:pPr>
      <w:pStyle w:val="Footer"/>
      <w:spacing w:line="20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F8151" w14:textId="5DA4E7B7" w:rsidR="00E23D80" w:rsidRDefault="00E23D80" w:rsidP="00E60CF6">
    <w:pPr>
      <w:pStyle w:val="Footer"/>
      <w:jc w:val="center"/>
    </w:pPr>
    <w:r w:rsidRPr="00D53AF1">
      <w:rPr>
        <w:sz w:val="20"/>
      </w:rPr>
      <w:fldChar w:fldCharType="begin"/>
    </w:r>
    <w:r w:rsidRPr="00D53AF1">
      <w:rPr>
        <w:sz w:val="20"/>
      </w:rPr>
      <w:instrText xml:space="preserve"> PAGE </w:instrText>
    </w:r>
    <w:r w:rsidRPr="00D53AF1">
      <w:rPr>
        <w:noProof/>
        <w:sz w:val="20"/>
      </w:rPr>
      <w:instrText>\* MERGEFORMAT</w:instrText>
    </w:r>
    <w:r w:rsidRPr="00D53AF1">
      <w:rPr>
        <w:sz w:val="20"/>
      </w:rPr>
      <w:fldChar w:fldCharType="separate"/>
    </w:r>
    <w:r w:rsidR="003D29F0">
      <w:rPr>
        <w:noProof/>
        <w:sz w:val="20"/>
      </w:rPr>
      <w:t>1</w:t>
    </w:r>
    <w:r w:rsidRPr="00D53AF1">
      <w:rPr>
        <w:sz w:val="20"/>
      </w:rPr>
      <w:fldChar w:fldCharType="end"/>
    </w:r>
    <w:r>
      <w:t>.</w:t>
    </w:r>
  </w:p>
  <w:p w14:paraId="37D0F6E3" w14:textId="77777777" w:rsidR="00E23D80" w:rsidRDefault="00E23D80" w:rsidP="00C84CD7">
    <w:pPr>
      <w:pStyle w:val="Foote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4A678" w14:textId="77777777" w:rsidR="007C02A3" w:rsidRDefault="007C02A3" w:rsidP="00F07198">
      <w:r>
        <w:separator/>
      </w:r>
    </w:p>
  </w:footnote>
  <w:footnote w:type="continuationSeparator" w:id="0">
    <w:p w14:paraId="2E166856" w14:textId="77777777" w:rsidR="007C02A3" w:rsidRDefault="007C02A3" w:rsidP="00F07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3E0959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82EB82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26085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51C60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A36D2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1223F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2827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CCE491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32257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608A9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DA0E75"/>
    <w:multiLevelType w:val="hybridMultilevel"/>
    <w:tmpl w:val="D84A1A46"/>
    <w:lvl w:ilvl="0" w:tplc="7C703D2A">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553348"/>
    <w:multiLevelType w:val="hybridMultilevel"/>
    <w:tmpl w:val="0E36B06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74FED"/>
    <w:multiLevelType w:val="multilevel"/>
    <w:tmpl w:val="5C4A1C50"/>
    <w:lvl w:ilvl="0">
      <w:start w:val="1"/>
      <w:numFmt w:val="decimal"/>
      <w:pStyle w:val="Legal2L1"/>
      <w:lvlText w:val="%1."/>
      <w:lvlJc w:val="left"/>
      <w:pPr>
        <w:tabs>
          <w:tab w:val="num" w:pos="720"/>
        </w:tabs>
        <w:ind w:left="720" w:hanging="720"/>
      </w:pPr>
      <w:rPr>
        <w:rFonts w:ascii="Times New Roman" w:hAnsi="Times New Roman" w:hint="default"/>
        <w:b/>
        <w:i w:val="0"/>
        <w:caps/>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2L2"/>
      <w:lvlText w:val="%1.%2"/>
      <w:lvlJc w:val="left"/>
      <w:pPr>
        <w:tabs>
          <w:tab w:val="num" w:pos="1080"/>
        </w:tabs>
        <w:ind w:left="0" w:firstLine="720"/>
      </w:pPr>
      <w:rPr>
        <w:rFonts w:ascii="Times New Roman" w:hAnsi="Times New Roman" w:hint="default"/>
        <w:b/>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gal2L3"/>
      <w:lvlText w:val="(%3)"/>
      <w:lvlJc w:val="left"/>
      <w:pPr>
        <w:tabs>
          <w:tab w:val="num" w:pos="2160"/>
        </w:tabs>
        <w:ind w:left="0" w:firstLine="1440"/>
      </w:pPr>
      <w:rPr>
        <w:rFonts w:ascii="Times New Roman" w:hAnsi="Times New Roman"/>
        <w:b/>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2L4"/>
      <w:lvlText w:val="(%4)"/>
      <w:lvlJc w:val="left"/>
      <w:pPr>
        <w:tabs>
          <w:tab w:val="num" w:pos="2880"/>
        </w:tabs>
        <w:ind w:left="0" w:firstLine="2160"/>
      </w:pPr>
      <w:rPr>
        <w:rFonts w:ascii="Times New Roman" w:hAnsi="Times New Roman"/>
        <w:b/>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gal2L5"/>
      <w:lvlText w:val="(%5)"/>
      <w:lvlJc w:val="left"/>
      <w:pPr>
        <w:tabs>
          <w:tab w:val="num" w:pos="3600"/>
        </w:tabs>
        <w:ind w:left="0" w:firstLine="2880"/>
      </w:pPr>
      <w:rPr>
        <w:rFonts w:ascii="Times New Roman" w:hAnsi="Times New Roman"/>
        <w:b/>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2L6"/>
      <w:lvlText w:val="%6."/>
      <w:lvlJc w:val="left"/>
      <w:pPr>
        <w:tabs>
          <w:tab w:val="num" w:pos="4320"/>
        </w:tabs>
        <w:ind w:left="0" w:firstLine="3600"/>
      </w:pPr>
      <w:rPr>
        <w:rFonts w:ascii="Times New Roman" w:hAnsi="Times New Roman"/>
        <w:b/>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2L7"/>
      <w:lvlText w:val="%7."/>
      <w:lvlJc w:val="left"/>
      <w:pPr>
        <w:tabs>
          <w:tab w:val="num" w:pos="5040"/>
        </w:tabs>
        <w:ind w:left="0" w:firstLine="4320"/>
      </w:pPr>
      <w:rPr>
        <w:rFonts w:ascii="Times New Roman" w:hAnsi="Times New Roman"/>
        <w:b/>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gal2L8"/>
      <w:lvlText w:val="(%8)"/>
      <w:lvlJc w:val="left"/>
      <w:pPr>
        <w:tabs>
          <w:tab w:val="num" w:pos="1440"/>
        </w:tabs>
        <w:ind w:left="0" w:firstLine="720"/>
      </w:pPr>
      <w:rPr>
        <w:rFonts w:ascii="Times New Roman" w:hAnsi="Times New Roman"/>
        <w:b/>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gal2L9"/>
      <w:lvlText w:val="(%9)"/>
      <w:lvlJc w:val="left"/>
      <w:pPr>
        <w:tabs>
          <w:tab w:val="num" w:pos="2160"/>
        </w:tabs>
        <w:ind w:left="0" w:firstLine="1440"/>
      </w:pPr>
      <w:rPr>
        <w:rFonts w:ascii="Times New Roman" w:hAnsi="Times New Roman"/>
        <w:b/>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67C4EE5"/>
    <w:multiLevelType w:val="hybridMultilevel"/>
    <w:tmpl w:val="B2EEF44C"/>
    <w:lvl w:ilvl="0" w:tplc="E14CDD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DA4548"/>
    <w:multiLevelType w:val="hybridMultilevel"/>
    <w:tmpl w:val="0B4A8BA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763488"/>
    <w:multiLevelType w:val="hybridMultilevel"/>
    <w:tmpl w:val="0AB41FE6"/>
    <w:lvl w:ilvl="0" w:tplc="57885FA0">
      <w:start w:val="1"/>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5"/>
  </w:num>
  <w:num w:numId="14">
    <w:abstractNumId w:val="14"/>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198"/>
    <w:rsid w:val="000369BA"/>
    <w:rsid w:val="000401F5"/>
    <w:rsid w:val="00046C0E"/>
    <w:rsid w:val="00050D21"/>
    <w:rsid w:val="0007131E"/>
    <w:rsid w:val="0007340C"/>
    <w:rsid w:val="0007766C"/>
    <w:rsid w:val="000850A1"/>
    <w:rsid w:val="00093341"/>
    <w:rsid w:val="000A209A"/>
    <w:rsid w:val="000A66E2"/>
    <w:rsid w:val="000B4622"/>
    <w:rsid w:val="000C456F"/>
    <w:rsid w:val="000D276E"/>
    <w:rsid w:val="000D7B9F"/>
    <w:rsid w:val="0010184A"/>
    <w:rsid w:val="00107222"/>
    <w:rsid w:val="001121A8"/>
    <w:rsid w:val="0011447D"/>
    <w:rsid w:val="00117964"/>
    <w:rsid w:val="00132090"/>
    <w:rsid w:val="0014282B"/>
    <w:rsid w:val="00151102"/>
    <w:rsid w:val="00166B88"/>
    <w:rsid w:val="00166F74"/>
    <w:rsid w:val="0018656B"/>
    <w:rsid w:val="00192E31"/>
    <w:rsid w:val="00194291"/>
    <w:rsid w:val="001A1DEE"/>
    <w:rsid w:val="001B26F7"/>
    <w:rsid w:val="001E04B2"/>
    <w:rsid w:val="001E2C62"/>
    <w:rsid w:val="001E5A37"/>
    <w:rsid w:val="001F5AF8"/>
    <w:rsid w:val="001F795A"/>
    <w:rsid w:val="002023A9"/>
    <w:rsid w:val="0020388B"/>
    <w:rsid w:val="0025162A"/>
    <w:rsid w:val="00256737"/>
    <w:rsid w:val="00262A2F"/>
    <w:rsid w:val="00263235"/>
    <w:rsid w:val="00272FDA"/>
    <w:rsid w:val="0027315B"/>
    <w:rsid w:val="002808D3"/>
    <w:rsid w:val="00297F3F"/>
    <w:rsid w:val="002A1030"/>
    <w:rsid w:val="002B747A"/>
    <w:rsid w:val="002C7153"/>
    <w:rsid w:val="002D2EA8"/>
    <w:rsid w:val="00322905"/>
    <w:rsid w:val="00324DEA"/>
    <w:rsid w:val="00326CFF"/>
    <w:rsid w:val="00327DBE"/>
    <w:rsid w:val="00356DD6"/>
    <w:rsid w:val="00391430"/>
    <w:rsid w:val="003A3E73"/>
    <w:rsid w:val="003B3B26"/>
    <w:rsid w:val="003C3D0B"/>
    <w:rsid w:val="003D29F0"/>
    <w:rsid w:val="003D3BF8"/>
    <w:rsid w:val="003E4E16"/>
    <w:rsid w:val="003F4400"/>
    <w:rsid w:val="003F702E"/>
    <w:rsid w:val="004020A5"/>
    <w:rsid w:val="00434E0A"/>
    <w:rsid w:val="00447478"/>
    <w:rsid w:val="0046467A"/>
    <w:rsid w:val="004718A6"/>
    <w:rsid w:val="0049425D"/>
    <w:rsid w:val="004A26AF"/>
    <w:rsid w:val="004A4AB2"/>
    <w:rsid w:val="004C0579"/>
    <w:rsid w:val="004C72CA"/>
    <w:rsid w:val="004E57E7"/>
    <w:rsid w:val="00502C94"/>
    <w:rsid w:val="00504266"/>
    <w:rsid w:val="00521FC7"/>
    <w:rsid w:val="00523BE4"/>
    <w:rsid w:val="00527496"/>
    <w:rsid w:val="0054195C"/>
    <w:rsid w:val="005617D0"/>
    <w:rsid w:val="00565326"/>
    <w:rsid w:val="00565765"/>
    <w:rsid w:val="005806CF"/>
    <w:rsid w:val="0058155B"/>
    <w:rsid w:val="005D1473"/>
    <w:rsid w:val="005D29D2"/>
    <w:rsid w:val="005E1952"/>
    <w:rsid w:val="005E3ADA"/>
    <w:rsid w:val="005E6111"/>
    <w:rsid w:val="005F1F4C"/>
    <w:rsid w:val="005F397C"/>
    <w:rsid w:val="006053B0"/>
    <w:rsid w:val="00605F52"/>
    <w:rsid w:val="00637664"/>
    <w:rsid w:val="0065213B"/>
    <w:rsid w:val="00656AA0"/>
    <w:rsid w:val="00662675"/>
    <w:rsid w:val="00667650"/>
    <w:rsid w:val="00672E61"/>
    <w:rsid w:val="006D3F72"/>
    <w:rsid w:val="006D6917"/>
    <w:rsid w:val="006E5B3C"/>
    <w:rsid w:val="006F1B32"/>
    <w:rsid w:val="006F458E"/>
    <w:rsid w:val="006F58A6"/>
    <w:rsid w:val="007540B9"/>
    <w:rsid w:val="00755891"/>
    <w:rsid w:val="007577DD"/>
    <w:rsid w:val="007712B5"/>
    <w:rsid w:val="0077141B"/>
    <w:rsid w:val="00785176"/>
    <w:rsid w:val="007A3363"/>
    <w:rsid w:val="007A5D5B"/>
    <w:rsid w:val="007B15C0"/>
    <w:rsid w:val="007B5F3B"/>
    <w:rsid w:val="007C02A3"/>
    <w:rsid w:val="007C62C0"/>
    <w:rsid w:val="007D1DC7"/>
    <w:rsid w:val="007E0DA2"/>
    <w:rsid w:val="007E16AD"/>
    <w:rsid w:val="007F26E4"/>
    <w:rsid w:val="00807F78"/>
    <w:rsid w:val="00860E17"/>
    <w:rsid w:val="00862214"/>
    <w:rsid w:val="00863C9F"/>
    <w:rsid w:val="0088027D"/>
    <w:rsid w:val="008C0CE5"/>
    <w:rsid w:val="008C5948"/>
    <w:rsid w:val="008E334C"/>
    <w:rsid w:val="008E6340"/>
    <w:rsid w:val="00907017"/>
    <w:rsid w:val="00912887"/>
    <w:rsid w:val="00951641"/>
    <w:rsid w:val="009761CC"/>
    <w:rsid w:val="00976A7D"/>
    <w:rsid w:val="00981954"/>
    <w:rsid w:val="009B5008"/>
    <w:rsid w:val="009D0C1B"/>
    <w:rsid w:val="009D1448"/>
    <w:rsid w:val="009D37EA"/>
    <w:rsid w:val="00A034A2"/>
    <w:rsid w:val="00A1371B"/>
    <w:rsid w:val="00A36947"/>
    <w:rsid w:val="00A4445C"/>
    <w:rsid w:val="00A46A93"/>
    <w:rsid w:val="00A5663B"/>
    <w:rsid w:val="00A64B0E"/>
    <w:rsid w:val="00A8773B"/>
    <w:rsid w:val="00AA4338"/>
    <w:rsid w:val="00AB0565"/>
    <w:rsid w:val="00AB4AA6"/>
    <w:rsid w:val="00AC0FC0"/>
    <w:rsid w:val="00B06386"/>
    <w:rsid w:val="00B12C7B"/>
    <w:rsid w:val="00B30D2E"/>
    <w:rsid w:val="00B6304B"/>
    <w:rsid w:val="00BD13A4"/>
    <w:rsid w:val="00BD329A"/>
    <w:rsid w:val="00BD5F84"/>
    <w:rsid w:val="00BE64A6"/>
    <w:rsid w:val="00BF6B8A"/>
    <w:rsid w:val="00C11A35"/>
    <w:rsid w:val="00C22DAA"/>
    <w:rsid w:val="00C504DE"/>
    <w:rsid w:val="00C84CD7"/>
    <w:rsid w:val="00CA2A33"/>
    <w:rsid w:val="00CB054D"/>
    <w:rsid w:val="00CB0D44"/>
    <w:rsid w:val="00CB7677"/>
    <w:rsid w:val="00CC4C1E"/>
    <w:rsid w:val="00CD04B1"/>
    <w:rsid w:val="00D206D5"/>
    <w:rsid w:val="00D4439F"/>
    <w:rsid w:val="00D450D0"/>
    <w:rsid w:val="00D47602"/>
    <w:rsid w:val="00D53AF1"/>
    <w:rsid w:val="00D56CAA"/>
    <w:rsid w:val="00D77DEC"/>
    <w:rsid w:val="00D85028"/>
    <w:rsid w:val="00DB4BE1"/>
    <w:rsid w:val="00DB7D7D"/>
    <w:rsid w:val="00DC301C"/>
    <w:rsid w:val="00DE133E"/>
    <w:rsid w:val="00E23D80"/>
    <w:rsid w:val="00E51272"/>
    <w:rsid w:val="00E60CF6"/>
    <w:rsid w:val="00E67CF3"/>
    <w:rsid w:val="00E8204F"/>
    <w:rsid w:val="00E83248"/>
    <w:rsid w:val="00E937A6"/>
    <w:rsid w:val="00E97837"/>
    <w:rsid w:val="00EA0755"/>
    <w:rsid w:val="00EB4FFB"/>
    <w:rsid w:val="00EC5E29"/>
    <w:rsid w:val="00EE2AED"/>
    <w:rsid w:val="00EF3A9B"/>
    <w:rsid w:val="00EF3F8A"/>
    <w:rsid w:val="00F0399A"/>
    <w:rsid w:val="00F07198"/>
    <w:rsid w:val="00F137C4"/>
    <w:rsid w:val="00F32A30"/>
    <w:rsid w:val="00F368E6"/>
    <w:rsid w:val="00F53AC6"/>
    <w:rsid w:val="00F84C62"/>
    <w:rsid w:val="00FA1211"/>
    <w:rsid w:val="00FA5BD3"/>
    <w:rsid w:val="00FA703A"/>
    <w:rsid w:val="00FC1F76"/>
    <w:rsid w:val="00FC230A"/>
    <w:rsid w:val="00FE4ED4"/>
    <w:rsid w:val="00FE5ED2"/>
    <w:rsid w:val="00FE6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5C35D3"/>
  <w15:docId w15:val="{810B7ED4-3A42-4D45-95CD-116B6C6E5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45C"/>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BodyText"/>
    <w:link w:val="Heading1Char"/>
    <w:uiPriority w:val="9"/>
    <w:qFormat/>
    <w:rsid w:val="00E60CF6"/>
    <w:pPr>
      <w:keepNext/>
      <w:spacing w:after="240"/>
      <w:jc w:val="center"/>
      <w:outlineLvl w:val="0"/>
    </w:pPr>
    <w:rPr>
      <w:b/>
    </w:rPr>
  </w:style>
  <w:style w:type="paragraph" w:styleId="Heading2">
    <w:name w:val="heading 2"/>
    <w:basedOn w:val="Normal"/>
    <w:next w:val="BodyText"/>
    <w:link w:val="Heading2Char"/>
    <w:uiPriority w:val="9"/>
    <w:unhideWhenUsed/>
    <w:qFormat/>
    <w:rsid w:val="00E60CF6"/>
    <w:pPr>
      <w:keepNext/>
      <w:spacing w:after="240"/>
      <w:outlineLvl w:val="1"/>
    </w:pPr>
    <w:rPr>
      <w:b/>
    </w:rPr>
  </w:style>
  <w:style w:type="paragraph" w:styleId="Heading3">
    <w:name w:val="heading 3"/>
    <w:basedOn w:val="Normal"/>
    <w:next w:val="BodyText"/>
    <w:link w:val="Heading3Char"/>
    <w:uiPriority w:val="9"/>
    <w:unhideWhenUsed/>
    <w:qFormat/>
    <w:rsid w:val="00E60CF6"/>
    <w:pPr>
      <w:keepNext/>
      <w:spacing w:after="240"/>
      <w:outlineLvl w:val="2"/>
    </w:pPr>
    <w:rPr>
      <w:i/>
    </w:rPr>
  </w:style>
  <w:style w:type="paragraph" w:styleId="Heading4">
    <w:name w:val="heading 4"/>
    <w:basedOn w:val="Normal"/>
    <w:next w:val="BodyText"/>
    <w:link w:val="Heading4Char"/>
    <w:uiPriority w:val="9"/>
    <w:unhideWhenUsed/>
    <w:qFormat/>
    <w:rsid w:val="00E60CF6"/>
    <w:pPr>
      <w:keepNext/>
      <w:spacing w:after="240"/>
      <w:ind w:left="360"/>
      <w:outlineLvl w:val="3"/>
    </w:pPr>
    <w:rPr>
      <w:b/>
    </w:rPr>
  </w:style>
  <w:style w:type="paragraph" w:styleId="Heading5">
    <w:name w:val="heading 5"/>
    <w:basedOn w:val="Normal"/>
    <w:next w:val="BodyText"/>
    <w:link w:val="Heading5Char"/>
    <w:uiPriority w:val="9"/>
    <w:unhideWhenUsed/>
    <w:qFormat/>
    <w:rsid w:val="003C3D0B"/>
    <w:pPr>
      <w:keepNext/>
      <w:spacing w:after="240"/>
      <w:ind w:left="360"/>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7198"/>
    <w:pPr>
      <w:tabs>
        <w:tab w:val="center" w:pos="4320"/>
        <w:tab w:val="right" w:pos="8640"/>
      </w:tabs>
    </w:pPr>
    <w:rPr>
      <w:szCs w:val="20"/>
    </w:rPr>
  </w:style>
  <w:style w:type="character" w:customStyle="1" w:styleId="HeaderChar">
    <w:name w:val="Header Char"/>
    <w:basedOn w:val="DefaultParagraphFont"/>
    <w:link w:val="Header"/>
    <w:uiPriority w:val="99"/>
    <w:rsid w:val="00F07198"/>
    <w:rPr>
      <w:rFonts w:ascii="Times New Roman" w:eastAsia="Times New Roman" w:hAnsi="Times New Roman" w:cs="Times New Roman"/>
      <w:sz w:val="24"/>
      <w:szCs w:val="20"/>
      <w:lang w:eastAsia="en-US"/>
    </w:rPr>
  </w:style>
  <w:style w:type="paragraph" w:styleId="Footer">
    <w:name w:val="footer"/>
    <w:basedOn w:val="Normal"/>
    <w:link w:val="FooterChar"/>
    <w:uiPriority w:val="99"/>
    <w:rsid w:val="00F07198"/>
    <w:pPr>
      <w:tabs>
        <w:tab w:val="center" w:pos="4680"/>
        <w:tab w:val="right" w:pos="9360"/>
      </w:tabs>
    </w:pPr>
    <w:rPr>
      <w:szCs w:val="20"/>
    </w:rPr>
  </w:style>
  <w:style w:type="character" w:customStyle="1" w:styleId="FooterChar">
    <w:name w:val="Footer Char"/>
    <w:basedOn w:val="DefaultParagraphFont"/>
    <w:link w:val="Footer"/>
    <w:uiPriority w:val="99"/>
    <w:rsid w:val="00F07198"/>
    <w:rPr>
      <w:rFonts w:ascii="Times New Roman" w:eastAsia="Times New Roman" w:hAnsi="Times New Roman" w:cs="Times New Roman"/>
      <w:sz w:val="24"/>
      <w:szCs w:val="20"/>
      <w:lang w:eastAsia="en-US"/>
    </w:rPr>
  </w:style>
  <w:style w:type="paragraph" w:styleId="BodyText">
    <w:name w:val="Body Text"/>
    <w:basedOn w:val="Normal"/>
    <w:link w:val="BodyTextChar"/>
    <w:rsid w:val="00F07198"/>
    <w:pPr>
      <w:spacing w:after="240"/>
      <w:ind w:firstLine="720"/>
      <w:jc w:val="both"/>
    </w:pPr>
    <w:rPr>
      <w:szCs w:val="20"/>
    </w:rPr>
  </w:style>
  <w:style w:type="character" w:customStyle="1" w:styleId="BodyTextChar">
    <w:name w:val="Body Text Char"/>
    <w:basedOn w:val="DefaultParagraphFont"/>
    <w:link w:val="BodyText"/>
    <w:rsid w:val="00F07198"/>
    <w:rPr>
      <w:rFonts w:ascii="Times New Roman" w:eastAsia="Times New Roman" w:hAnsi="Times New Roman" w:cs="Times New Roman"/>
      <w:sz w:val="24"/>
      <w:szCs w:val="20"/>
      <w:lang w:eastAsia="en-US"/>
    </w:rPr>
  </w:style>
  <w:style w:type="paragraph" w:customStyle="1" w:styleId="ConfidentialPhrase">
    <w:name w:val="Confidential Phrase"/>
    <w:basedOn w:val="Normal"/>
    <w:next w:val="Normal"/>
    <w:rsid w:val="00F07198"/>
    <w:pPr>
      <w:spacing w:after="240"/>
    </w:pPr>
    <w:rPr>
      <w:b/>
      <w:caps/>
      <w:szCs w:val="20"/>
    </w:rPr>
  </w:style>
  <w:style w:type="paragraph" w:customStyle="1" w:styleId="DocumentTitle">
    <w:name w:val="Document Title"/>
    <w:basedOn w:val="Normal"/>
    <w:next w:val="BodyText"/>
    <w:rsid w:val="00F07198"/>
    <w:pPr>
      <w:spacing w:after="480"/>
      <w:jc w:val="center"/>
    </w:pPr>
    <w:rPr>
      <w:b/>
      <w:caps/>
    </w:rPr>
  </w:style>
  <w:style w:type="paragraph" w:customStyle="1" w:styleId="BodyTextContinued">
    <w:name w:val="Body Text Continued"/>
    <w:basedOn w:val="BodyText"/>
    <w:rsid w:val="00F07198"/>
    <w:pPr>
      <w:ind w:firstLine="0"/>
    </w:pPr>
  </w:style>
  <w:style w:type="paragraph" w:customStyle="1" w:styleId="LeftHeading">
    <w:name w:val="Left Heading"/>
    <w:basedOn w:val="Normal"/>
    <w:next w:val="BodyText"/>
    <w:rsid w:val="00F07198"/>
    <w:pPr>
      <w:keepNext/>
      <w:spacing w:after="240"/>
    </w:pPr>
    <w:rPr>
      <w:b/>
    </w:rPr>
  </w:style>
  <w:style w:type="character" w:customStyle="1" w:styleId="Heading1Char">
    <w:name w:val="Heading 1 Char"/>
    <w:basedOn w:val="DefaultParagraphFont"/>
    <w:link w:val="Heading1"/>
    <w:uiPriority w:val="9"/>
    <w:rsid w:val="00E60CF6"/>
    <w:rPr>
      <w:rFonts w:ascii="Times New Roman" w:eastAsia="Times New Roman" w:hAnsi="Times New Roman" w:cs="Times New Roman"/>
      <w:b/>
      <w:sz w:val="24"/>
      <w:szCs w:val="24"/>
      <w:lang w:eastAsia="en-US"/>
    </w:rPr>
  </w:style>
  <w:style w:type="character" w:customStyle="1" w:styleId="Heading2Char">
    <w:name w:val="Heading 2 Char"/>
    <w:basedOn w:val="DefaultParagraphFont"/>
    <w:link w:val="Heading2"/>
    <w:uiPriority w:val="9"/>
    <w:rsid w:val="00E60CF6"/>
    <w:rPr>
      <w:rFonts w:ascii="Times New Roman" w:eastAsia="Times New Roman" w:hAnsi="Times New Roman" w:cs="Times New Roman"/>
      <w:b/>
      <w:sz w:val="24"/>
      <w:szCs w:val="24"/>
      <w:lang w:eastAsia="en-US"/>
    </w:rPr>
  </w:style>
  <w:style w:type="character" w:customStyle="1" w:styleId="Heading3Char">
    <w:name w:val="Heading 3 Char"/>
    <w:basedOn w:val="DefaultParagraphFont"/>
    <w:link w:val="Heading3"/>
    <w:uiPriority w:val="9"/>
    <w:rsid w:val="00E60CF6"/>
    <w:rPr>
      <w:rFonts w:ascii="Times New Roman" w:eastAsia="Times New Roman" w:hAnsi="Times New Roman" w:cs="Times New Roman"/>
      <w:i/>
      <w:sz w:val="24"/>
      <w:szCs w:val="24"/>
      <w:lang w:eastAsia="en-US"/>
    </w:rPr>
  </w:style>
  <w:style w:type="character" w:customStyle="1" w:styleId="Heading4Char">
    <w:name w:val="Heading 4 Char"/>
    <w:basedOn w:val="DefaultParagraphFont"/>
    <w:link w:val="Heading4"/>
    <w:uiPriority w:val="9"/>
    <w:rsid w:val="00E60CF6"/>
    <w:rPr>
      <w:rFonts w:ascii="Times New Roman" w:eastAsia="Times New Roman" w:hAnsi="Times New Roman" w:cs="Times New Roman"/>
      <w:b/>
      <w:sz w:val="24"/>
      <w:szCs w:val="24"/>
      <w:lang w:eastAsia="en-US"/>
    </w:rPr>
  </w:style>
  <w:style w:type="character" w:customStyle="1" w:styleId="Heading5Char">
    <w:name w:val="Heading 5 Char"/>
    <w:basedOn w:val="DefaultParagraphFont"/>
    <w:link w:val="Heading5"/>
    <w:uiPriority w:val="9"/>
    <w:rsid w:val="003C3D0B"/>
    <w:rPr>
      <w:rFonts w:ascii="Times New Roman" w:eastAsia="Times New Roman" w:hAnsi="Times New Roman" w:cs="Times New Roman"/>
      <w:i/>
      <w:sz w:val="24"/>
      <w:szCs w:val="24"/>
      <w:lang w:eastAsia="en-US"/>
    </w:rPr>
  </w:style>
  <w:style w:type="paragraph" w:styleId="FootnoteText">
    <w:name w:val="footnote text"/>
    <w:basedOn w:val="Normal"/>
    <w:link w:val="FootnoteTextChar"/>
    <w:uiPriority w:val="99"/>
    <w:rsid w:val="00A4445C"/>
    <w:rPr>
      <w:sz w:val="20"/>
      <w:szCs w:val="20"/>
    </w:rPr>
  </w:style>
  <w:style w:type="character" w:customStyle="1" w:styleId="FootnoteTextChar">
    <w:name w:val="Footnote Text Char"/>
    <w:basedOn w:val="DefaultParagraphFont"/>
    <w:link w:val="FootnoteText"/>
    <w:uiPriority w:val="99"/>
    <w:rsid w:val="00A4445C"/>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rsid w:val="00A4445C"/>
    <w:rPr>
      <w:vertAlign w:val="superscript"/>
    </w:rPr>
  </w:style>
  <w:style w:type="paragraph" w:customStyle="1" w:styleId="Centered">
    <w:name w:val="Centered"/>
    <w:basedOn w:val="Normal"/>
    <w:rsid w:val="00166B88"/>
    <w:pPr>
      <w:keepNext/>
      <w:spacing w:after="240"/>
      <w:jc w:val="center"/>
    </w:pPr>
    <w:rPr>
      <w:b/>
    </w:rPr>
  </w:style>
  <w:style w:type="paragraph" w:styleId="Quote">
    <w:name w:val="Quote"/>
    <w:basedOn w:val="Normal"/>
    <w:next w:val="Normal"/>
    <w:link w:val="QuoteChar"/>
    <w:uiPriority w:val="29"/>
    <w:qFormat/>
    <w:rsid w:val="00256737"/>
    <w:pPr>
      <w:spacing w:after="240"/>
      <w:ind w:left="720" w:right="720"/>
      <w:jc w:val="both"/>
    </w:pPr>
  </w:style>
  <w:style w:type="character" w:customStyle="1" w:styleId="QuoteChar">
    <w:name w:val="Quote Char"/>
    <w:basedOn w:val="DefaultParagraphFont"/>
    <w:link w:val="Quote"/>
    <w:uiPriority w:val="29"/>
    <w:rsid w:val="00256737"/>
    <w:rPr>
      <w:rFonts w:ascii="Times New Roman" w:eastAsia="Times New Roman" w:hAnsi="Times New Roman" w:cs="Times New Roman"/>
      <w:sz w:val="24"/>
      <w:szCs w:val="24"/>
      <w:lang w:eastAsia="en-US"/>
    </w:rPr>
  </w:style>
  <w:style w:type="table" w:styleId="TableGrid">
    <w:name w:val="Table Grid"/>
    <w:basedOn w:val="TableNormal"/>
    <w:uiPriority w:val="59"/>
    <w:rsid w:val="00E93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37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7A6"/>
    <w:rPr>
      <w:rFonts w:ascii="Segoe UI" w:eastAsia="Times New Roman" w:hAnsi="Segoe UI" w:cs="Segoe UI"/>
      <w:sz w:val="18"/>
      <w:szCs w:val="18"/>
      <w:lang w:eastAsia="en-US"/>
    </w:rPr>
  </w:style>
  <w:style w:type="character" w:customStyle="1" w:styleId="zzmpTrailerItem">
    <w:name w:val="zzmpTrailerItem"/>
    <w:basedOn w:val="DefaultParagraphFont"/>
    <w:rsid w:val="00C84CD7"/>
    <w:rPr>
      <w:rFonts w:ascii="Times New Roman" w:hAnsi="Times New Roman" w:cs="Times New Roman"/>
      <w:dstrike w:val="0"/>
      <w:noProof/>
      <w:color w:val="auto"/>
      <w:spacing w:val="0"/>
      <w:position w:val="0"/>
      <w:sz w:val="16"/>
      <w:szCs w:val="16"/>
      <w:u w:val="none"/>
      <w:effect w:val="none"/>
      <w:vertAlign w:val="baseline"/>
    </w:rPr>
  </w:style>
  <w:style w:type="character" w:styleId="Hyperlink">
    <w:name w:val="Hyperlink"/>
    <w:basedOn w:val="DefaultParagraphFont"/>
    <w:unhideWhenUsed/>
    <w:rsid w:val="00FC230A"/>
    <w:rPr>
      <w:color w:val="0000FF" w:themeColor="hyperlink"/>
      <w:u w:val="single"/>
    </w:rPr>
  </w:style>
  <w:style w:type="paragraph" w:customStyle="1" w:styleId="Legal2L1">
    <w:name w:val="Legal2_L1"/>
    <w:basedOn w:val="Normal"/>
    <w:next w:val="Normal"/>
    <w:uiPriority w:val="99"/>
    <w:rsid w:val="00FC230A"/>
    <w:pPr>
      <w:numPr>
        <w:numId w:val="11"/>
      </w:numPr>
      <w:spacing w:after="240"/>
      <w:jc w:val="both"/>
      <w:outlineLvl w:val="0"/>
    </w:pPr>
    <w:rPr>
      <w:sz w:val="20"/>
      <w:szCs w:val="20"/>
    </w:rPr>
  </w:style>
  <w:style w:type="paragraph" w:customStyle="1" w:styleId="Legal2L2">
    <w:name w:val="Legal2_L2"/>
    <w:basedOn w:val="Legal2L1"/>
    <w:next w:val="Normal"/>
    <w:uiPriority w:val="99"/>
    <w:rsid w:val="00FC230A"/>
    <w:pPr>
      <w:numPr>
        <w:ilvl w:val="1"/>
      </w:numPr>
      <w:outlineLvl w:val="1"/>
    </w:pPr>
  </w:style>
  <w:style w:type="paragraph" w:customStyle="1" w:styleId="Legal2L3">
    <w:name w:val="Legal2_L3"/>
    <w:basedOn w:val="Legal2L2"/>
    <w:next w:val="Normal"/>
    <w:uiPriority w:val="99"/>
    <w:rsid w:val="00FC230A"/>
    <w:pPr>
      <w:numPr>
        <w:ilvl w:val="2"/>
      </w:numPr>
      <w:outlineLvl w:val="2"/>
    </w:pPr>
  </w:style>
  <w:style w:type="paragraph" w:customStyle="1" w:styleId="Legal2L4">
    <w:name w:val="Legal2_L4"/>
    <w:basedOn w:val="Legal2L3"/>
    <w:next w:val="Normal"/>
    <w:uiPriority w:val="99"/>
    <w:rsid w:val="00FC230A"/>
    <w:pPr>
      <w:numPr>
        <w:ilvl w:val="3"/>
      </w:numPr>
      <w:outlineLvl w:val="3"/>
    </w:pPr>
  </w:style>
  <w:style w:type="paragraph" w:customStyle="1" w:styleId="Legal2L5">
    <w:name w:val="Legal2_L5"/>
    <w:basedOn w:val="Legal2L4"/>
    <w:next w:val="Normal"/>
    <w:uiPriority w:val="99"/>
    <w:rsid w:val="00FC230A"/>
    <w:pPr>
      <w:numPr>
        <w:ilvl w:val="4"/>
      </w:numPr>
      <w:outlineLvl w:val="4"/>
    </w:pPr>
  </w:style>
  <w:style w:type="paragraph" w:customStyle="1" w:styleId="Legal2L6">
    <w:name w:val="Legal2_L6"/>
    <w:basedOn w:val="Legal2L5"/>
    <w:next w:val="Normal"/>
    <w:uiPriority w:val="99"/>
    <w:rsid w:val="00FC230A"/>
    <w:pPr>
      <w:numPr>
        <w:ilvl w:val="5"/>
      </w:numPr>
      <w:outlineLvl w:val="5"/>
    </w:pPr>
  </w:style>
  <w:style w:type="paragraph" w:customStyle="1" w:styleId="Legal2L7">
    <w:name w:val="Legal2_L7"/>
    <w:basedOn w:val="Legal2L6"/>
    <w:next w:val="Normal"/>
    <w:uiPriority w:val="99"/>
    <w:rsid w:val="00FC230A"/>
    <w:pPr>
      <w:numPr>
        <w:ilvl w:val="6"/>
      </w:numPr>
      <w:outlineLvl w:val="6"/>
    </w:pPr>
  </w:style>
  <w:style w:type="paragraph" w:customStyle="1" w:styleId="Legal2L8">
    <w:name w:val="Legal2_L8"/>
    <w:basedOn w:val="Legal2L7"/>
    <w:next w:val="Normal"/>
    <w:uiPriority w:val="99"/>
    <w:rsid w:val="00FC230A"/>
    <w:pPr>
      <w:numPr>
        <w:ilvl w:val="7"/>
      </w:numPr>
      <w:outlineLvl w:val="7"/>
    </w:pPr>
  </w:style>
  <w:style w:type="paragraph" w:customStyle="1" w:styleId="Legal2L9">
    <w:name w:val="Legal2_L9"/>
    <w:basedOn w:val="Legal2L8"/>
    <w:next w:val="Normal"/>
    <w:uiPriority w:val="99"/>
    <w:rsid w:val="00FC230A"/>
    <w:pPr>
      <w:numPr>
        <w:ilvl w:val="8"/>
      </w:numPr>
      <w:outlineLvl w:val="8"/>
    </w:pPr>
  </w:style>
  <w:style w:type="character" w:customStyle="1" w:styleId="apple-style-span">
    <w:name w:val="apple-style-span"/>
    <w:basedOn w:val="DefaultParagraphFont"/>
    <w:rsid w:val="00FC230A"/>
  </w:style>
  <w:style w:type="paragraph" w:styleId="CommentText">
    <w:name w:val="annotation text"/>
    <w:basedOn w:val="Normal"/>
    <w:link w:val="CommentTextChar"/>
    <w:semiHidden/>
    <w:unhideWhenUsed/>
    <w:rsid w:val="00FC230A"/>
    <w:pPr>
      <w:jc w:val="both"/>
    </w:pPr>
    <w:rPr>
      <w:sz w:val="20"/>
      <w:szCs w:val="20"/>
    </w:rPr>
  </w:style>
  <w:style w:type="character" w:customStyle="1" w:styleId="CommentTextChar">
    <w:name w:val="Comment Text Char"/>
    <w:basedOn w:val="DefaultParagraphFont"/>
    <w:link w:val="CommentText"/>
    <w:semiHidden/>
    <w:rsid w:val="00FC230A"/>
    <w:rPr>
      <w:rFonts w:ascii="Times New Roman" w:eastAsia="Times New Roman" w:hAnsi="Times New Roman" w:cs="Times New Roman"/>
      <w:sz w:val="20"/>
      <w:szCs w:val="20"/>
      <w:lang w:eastAsia="en-US"/>
    </w:rPr>
  </w:style>
  <w:style w:type="paragraph" w:styleId="ListParagraph">
    <w:name w:val="List Paragraph"/>
    <w:basedOn w:val="Normal"/>
    <w:uiPriority w:val="34"/>
    <w:qFormat/>
    <w:rsid w:val="007712B5"/>
    <w:pPr>
      <w:ind w:left="720"/>
      <w:contextualSpacing/>
    </w:pPr>
  </w:style>
  <w:style w:type="character" w:styleId="Strong">
    <w:name w:val="Strong"/>
    <w:basedOn w:val="DefaultParagraphFont"/>
    <w:uiPriority w:val="22"/>
    <w:qFormat/>
    <w:rsid w:val="009D1448"/>
    <w:rPr>
      <w:b/>
      <w:bCs/>
    </w:rPr>
  </w:style>
  <w:style w:type="character" w:styleId="FollowedHyperlink">
    <w:name w:val="FollowedHyperlink"/>
    <w:basedOn w:val="DefaultParagraphFont"/>
    <w:uiPriority w:val="99"/>
    <w:semiHidden/>
    <w:unhideWhenUsed/>
    <w:rsid w:val="009D1448"/>
    <w:rPr>
      <w:color w:val="800080" w:themeColor="followedHyperlink"/>
      <w:u w:val="single"/>
    </w:rPr>
  </w:style>
  <w:style w:type="character" w:styleId="CommentReference">
    <w:name w:val="annotation reference"/>
    <w:basedOn w:val="DefaultParagraphFont"/>
    <w:uiPriority w:val="99"/>
    <w:semiHidden/>
    <w:unhideWhenUsed/>
    <w:rsid w:val="005806CF"/>
    <w:rPr>
      <w:sz w:val="16"/>
      <w:szCs w:val="16"/>
    </w:rPr>
  </w:style>
  <w:style w:type="paragraph" w:styleId="CommentSubject">
    <w:name w:val="annotation subject"/>
    <w:basedOn w:val="CommentText"/>
    <w:next w:val="CommentText"/>
    <w:link w:val="CommentSubjectChar"/>
    <w:uiPriority w:val="99"/>
    <w:semiHidden/>
    <w:unhideWhenUsed/>
    <w:rsid w:val="005806CF"/>
    <w:pPr>
      <w:jc w:val="left"/>
    </w:pPr>
    <w:rPr>
      <w:b/>
      <w:bCs/>
    </w:rPr>
  </w:style>
  <w:style w:type="character" w:customStyle="1" w:styleId="CommentSubjectChar">
    <w:name w:val="Comment Subject Char"/>
    <w:basedOn w:val="CommentTextChar"/>
    <w:link w:val="CommentSubject"/>
    <w:uiPriority w:val="99"/>
    <w:semiHidden/>
    <w:rsid w:val="005806CF"/>
    <w:rPr>
      <w:rFonts w:ascii="Times New Roman" w:eastAsia="Times New Roman" w:hAnsi="Times New Roman" w:cs="Times New Roman"/>
      <w:b/>
      <w:bCs/>
      <w:sz w:val="20"/>
      <w:szCs w:val="20"/>
      <w:lang w:eastAsia="en-US"/>
    </w:rPr>
  </w:style>
  <w:style w:type="paragraph" w:styleId="Revision">
    <w:name w:val="Revision"/>
    <w:hidden/>
    <w:uiPriority w:val="99"/>
    <w:semiHidden/>
    <w:rsid w:val="005806CF"/>
    <w:pPr>
      <w:spacing w:after="0" w:line="240" w:lineRule="auto"/>
    </w:pPr>
    <w:rPr>
      <w:rFonts w:ascii="Times New Roman" w:eastAsia="Times New Roman" w:hAnsi="Times New Roman" w:cs="Times New Roman"/>
      <w:sz w:val="24"/>
      <w:szCs w:val="24"/>
      <w:lang w:eastAsia="en-US"/>
    </w:rPr>
  </w:style>
  <w:style w:type="character" w:customStyle="1" w:styleId="apple-converted-space">
    <w:name w:val="apple-converted-space"/>
    <w:basedOn w:val="DefaultParagraphFont"/>
    <w:rsid w:val="00771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513442">
      <w:bodyDiv w:val="1"/>
      <w:marLeft w:val="0"/>
      <w:marRight w:val="0"/>
      <w:marTop w:val="0"/>
      <w:marBottom w:val="0"/>
      <w:divBdr>
        <w:top w:val="none" w:sz="0" w:space="0" w:color="auto"/>
        <w:left w:val="none" w:sz="0" w:space="0" w:color="auto"/>
        <w:bottom w:val="none" w:sz="0" w:space="0" w:color="auto"/>
        <w:right w:val="none" w:sz="0" w:space="0" w:color="auto"/>
      </w:divBdr>
    </w:div>
    <w:div w:id="565410917">
      <w:bodyDiv w:val="1"/>
      <w:marLeft w:val="0"/>
      <w:marRight w:val="0"/>
      <w:marTop w:val="0"/>
      <w:marBottom w:val="0"/>
      <w:divBdr>
        <w:top w:val="none" w:sz="0" w:space="0" w:color="auto"/>
        <w:left w:val="none" w:sz="0" w:space="0" w:color="auto"/>
        <w:bottom w:val="none" w:sz="0" w:space="0" w:color="auto"/>
        <w:right w:val="none" w:sz="0" w:space="0" w:color="auto"/>
      </w:divBdr>
    </w:div>
    <w:div w:id="789201069">
      <w:bodyDiv w:val="1"/>
      <w:marLeft w:val="0"/>
      <w:marRight w:val="0"/>
      <w:marTop w:val="0"/>
      <w:marBottom w:val="0"/>
      <w:divBdr>
        <w:top w:val="none" w:sz="0" w:space="0" w:color="auto"/>
        <w:left w:val="none" w:sz="0" w:space="0" w:color="auto"/>
        <w:bottom w:val="none" w:sz="0" w:space="0" w:color="auto"/>
        <w:right w:val="none" w:sz="0" w:space="0" w:color="auto"/>
      </w:divBdr>
    </w:div>
    <w:div w:id="1216235659">
      <w:bodyDiv w:val="1"/>
      <w:marLeft w:val="0"/>
      <w:marRight w:val="0"/>
      <w:marTop w:val="0"/>
      <w:marBottom w:val="0"/>
      <w:divBdr>
        <w:top w:val="none" w:sz="0" w:space="0" w:color="auto"/>
        <w:left w:val="none" w:sz="0" w:space="0" w:color="auto"/>
        <w:bottom w:val="none" w:sz="0" w:space="0" w:color="auto"/>
        <w:right w:val="none" w:sz="0" w:space="0" w:color="auto"/>
      </w:divBdr>
    </w:div>
    <w:div w:id="152046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nfo.neurala.com/master_legal_support_maintenance" TargetMode="Externa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7</Pages>
  <Words>4819</Words>
  <Characters>27473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ModifiedBy>Stephen Walsh</cp:lastModifiedBy>
  <cp:revision>3</cp:revision>
  <dcterms:created xsi:type="dcterms:W3CDTF">2020-09-15T17:04:00Z</dcterms:created>
  <dcterms:modified xsi:type="dcterms:W3CDTF">2020-09-16T17:38:00Z</dcterms:modified>
  <cp:category/>
</cp:coreProperties>
</file>